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9E" w:rsidRPr="0049139F" w:rsidRDefault="004E7E9E" w:rsidP="004E7E9E">
      <w:pPr>
        <w:ind w:left="426" w:hanging="426"/>
        <w:jc w:val="center"/>
        <w:rPr>
          <w:b/>
        </w:rPr>
      </w:pPr>
    </w:p>
    <w:p w:rsidR="004E7E9E" w:rsidRPr="0049139F" w:rsidRDefault="004E7E9E" w:rsidP="004E7E9E">
      <w:pPr>
        <w:ind w:left="426" w:hanging="426"/>
        <w:jc w:val="center"/>
      </w:pPr>
      <w:r w:rsidRPr="0049139F">
        <w:t xml:space="preserve">Договор № </w:t>
      </w:r>
      <w:r>
        <w:t>_________</w:t>
      </w:r>
    </w:p>
    <w:p w:rsidR="004E7E9E" w:rsidRPr="0049139F" w:rsidRDefault="004E7E9E" w:rsidP="004E7E9E">
      <w:pPr>
        <w:ind w:left="426" w:hanging="426"/>
        <w:jc w:val="center"/>
      </w:pPr>
      <w:r w:rsidRPr="0049139F">
        <w:t>купли-продажи электрической энергии, приобретаемой с целью компенсации фактической величины потерь электроэнергии</w:t>
      </w:r>
      <w:r w:rsidRPr="0049139F">
        <w:rPr>
          <w:rFonts w:eastAsia="Arial"/>
        </w:rPr>
        <w:t xml:space="preserve"> </w:t>
      </w:r>
      <w:r w:rsidRPr="0049139F">
        <w:t>при ее передаче по электрическим сетям</w:t>
      </w:r>
    </w:p>
    <w:p w:rsidR="004E7E9E" w:rsidRPr="0049139F" w:rsidRDefault="004E7E9E" w:rsidP="004E7E9E"/>
    <w:tbl>
      <w:tblPr>
        <w:tblW w:w="0" w:type="auto"/>
        <w:tblLook w:val="01E0" w:firstRow="1" w:lastRow="1" w:firstColumn="1" w:lastColumn="1" w:noHBand="0" w:noVBand="0"/>
      </w:tblPr>
      <w:tblGrid>
        <w:gridCol w:w="4537"/>
        <w:gridCol w:w="4818"/>
      </w:tblGrid>
      <w:tr w:rsidR="004E7E9E" w:rsidRPr="0049139F" w:rsidTr="00B375AA">
        <w:tc>
          <w:tcPr>
            <w:tcW w:w="4785" w:type="dxa"/>
          </w:tcPr>
          <w:p w:rsidR="004E7E9E" w:rsidRPr="0049139F" w:rsidRDefault="004E7E9E" w:rsidP="00B375AA">
            <w:pPr>
              <w:pStyle w:val="a3"/>
              <w:tabs>
                <w:tab w:val="right" w:pos="4627"/>
              </w:tabs>
              <w:ind w:right="-58"/>
              <w:jc w:val="left"/>
              <w:rPr>
                <w:bCs/>
                <w:sz w:val="24"/>
                <w:szCs w:val="24"/>
              </w:rPr>
            </w:pPr>
            <w:r w:rsidRPr="0049139F">
              <w:rPr>
                <w:sz w:val="24"/>
                <w:szCs w:val="24"/>
              </w:rPr>
              <w:t>г. Барнаул</w:t>
            </w:r>
            <w:r w:rsidRPr="0049139F">
              <w:rPr>
                <w:sz w:val="24"/>
                <w:szCs w:val="24"/>
              </w:rPr>
              <w:tab/>
            </w:r>
          </w:p>
        </w:tc>
        <w:tc>
          <w:tcPr>
            <w:tcW w:w="5223" w:type="dxa"/>
          </w:tcPr>
          <w:p w:rsidR="004E7E9E" w:rsidRPr="0049139F" w:rsidRDefault="004E7E9E" w:rsidP="00B375AA">
            <w:pPr>
              <w:pStyle w:val="a3"/>
              <w:ind w:right="-58" w:firstLine="851"/>
              <w:jc w:val="right"/>
              <w:rPr>
                <w:bCs/>
                <w:sz w:val="24"/>
                <w:szCs w:val="24"/>
              </w:rPr>
            </w:pPr>
            <w:r>
              <w:rPr>
                <w:bCs/>
                <w:sz w:val="24"/>
                <w:szCs w:val="24"/>
              </w:rPr>
              <w:t>______________20_____</w:t>
            </w:r>
          </w:p>
        </w:tc>
      </w:tr>
    </w:tbl>
    <w:p w:rsidR="004E7E9E" w:rsidRPr="0049139F" w:rsidRDefault="004E7E9E" w:rsidP="004E7E9E">
      <w:pPr>
        <w:ind w:firstLine="851"/>
      </w:pPr>
    </w:p>
    <w:p w:rsidR="004E7E9E" w:rsidRPr="0049139F" w:rsidRDefault="004E7E9E" w:rsidP="004E7E9E">
      <w:pPr>
        <w:tabs>
          <w:tab w:val="left" w:pos="142"/>
        </w:tabs>
        <w:ind w:firstLine="709"/>
        <w:jc w:val="both"/>
      </w:pPr>
      <w:r w:rsidRPr="0049139F">
        <w:rPr>
          <w:bCs/>
        </w:rPr>
        <w:t xml:space="preserve">АО «Барнаульская </w:t>
      </w:r>
      <w:proofErr w:type="spellStart"/>
      <w:r w:rsidRPr="0049139F">
        <w:rPr>
          <w:bCs/>
        </w:rPr>
        <w:t>горэлектросеть</w:t>
      </w:r>
      <w:proofErr w:type="spellEnd"/>
      <w:r w:rsidRPr="0049139F">
        <w:rPr>
          <w:bCs/>
        </w:rPr>
        <w:t>»,</w:t>
      </w:r>
      <w:r w:rsidRPr="0049139F">
        <w:t xml:space="preserve"> именуемое в дальнейшем «Продавец», в лице </w:t>
      </w:r>
      <w:r>
        <w:t>____________________________________________________</w:t>
      </w:r>
      <w:r w:rsidRPr="0049139F">
        <w:t xml:space="preserve">, действующего на основании </w:t>
      </w:r>
      <w:r>
        <w:t>___________________________________</w:t>
      </w:r>
      <w:r w:rsidRPr="0049139F">
        <w:t xml:space="preserve">, с одной стороны, и </w:t>
      </w:r>
    </w:p>
    <w:p w:rsidR="004E7E9E" w:rsidRPr="0049139F" w:rsidRDefault="004E7E9E" w:rsidP="004E7E9E">
      <w:pPr>
        <w:tabs>
          <w:tab w:val="left" w:pos="142"/>
        </w:tabs>
        <w:ind w:firstLine="709"/>
        <w:jc w:val="both"/>
      </w:pPr>
      <w:r>
        <w:rPr>
          <w:bCs/>
        </w:rPr>
        <w:t>_____________________________________</w:t>
      </w:r>
      <w:r w:rsidRPr="0049139F">
        <w:rPr>
          <w:bCs/>
        </w:rPr>
        <w:t xml:space="preserve">, </w:t>
      </w:r>
      <w:r w:rsidRPr="0049139F">
        <w:t xml:space="preserve">именуемое в дальнейшем «Покупатель», в лице </w:t>
      </w:r>
      <w:r>
        <w:t>________________________________________________________</w:t>
      </w:r>
      <w:r w:rsidRPr="0049139F">
        <w:t xml:space="preserve">, </w:t>
      </w:r>
      <w:r>
        <w:t>действующего на основании ____________________________________</w:t>
      </w:r>
      <w:r w:rsidRPr="0049139F">
        <w:t xml:space="preserve">, с другой стороны, </w:t>
      </w:r>
    </w:p>
    <w:p w:rsidR="004E7E9E" w:rsidRPr="0049139F" w:rsidRDefault="004E7E9E" w:rsidP="004E7E9E">
      <w:pPr>
        <w:tabs>
          <w:tab w:val="left" w:pos="142"/>
        </w:tabs>
        <w:ind w:firstLine="709"/>
        <w:jc w:val="both"/>
      </w:pPr>
      <w:r w:rsidRPr="0049139F">
        <w:t>совместно именуемые «Стороны», заключили настоящий договор о нижеследующем.</w:t>
      </w:r>
    </w:p>
    <w:p w:rsidR="004E7E9E" w:rsidRPr="0049139F" w:rsidRDefault="004E7E9E" w:rsidP="004E7E9E">
      <w:pPr>
        <w:tabs>
          <w:tab w:val="left" w:pos="142"/>
        </w:tabs>
        <w:ind w:firstLine="851"/>
        <w:jc w:val="both"/>
      </w:pPr>
    </w:p>
    <w:p w:rsidR="004E7E9E" w:rsidRPr="0049139F" w:rsidRDefault="004E7E9E" w:rsidP="004E7E9E">
      <w:pPr>
        <w:pStyle w:val="a3"/>
        <w:widowControl/>
        <w:numPr>
          <w:ilvl w:val="0"/>
          <w:numId w:val="1"/>
        </w:numPr>
        <w:tabs>
          <w:tab w:val="left" w:pos="142"/>
        </w:tabs>
        <w:autoSpaceDE/>
        <w:autoSpaceDN/>
        <w:ind w:left="0" w:firstLine="851"/>
        <w:jc w:val="center"/>
        <w:rPr>
          <w:sz w:val="24"/>
          <w:szCs w:val="24"/>
        </w:rPr>
      </w:pPr>
      <w:r w:rsidRPr="0049139F">
        <w:rPr>
          <w:sz w:val="24"/>
          <w:szCs w:val="24"/>
        </w:rPr>
        <w:t>Предмет договора</w:t>
      </w:r>
    </w:p>
    <w:p w:rsidR="004E7E9E" w:rsidRPr="0049139F" w:rsidRDefault="004E7E9E" w:rsidP="004E7E9E">
      <w:pPr>
        <w:pStyle w:val="a3"/>
        <w:numPr>
          <w:ilvl w:val="1"/>
          <w:numId w:val="1"/>
        </w:numPr>
        <w:tabs>
          <w:tab w:val="left" w:pos="142"/>
        </w:tabs>
        <w:ind w:left="0" w:firstLine="709"/>
        <w:rPr>
          <w:color w:val="000000"/>
          <w:spacing w:val="-1"/>
          <w:sz w:val="24"/>
          <w:szCs w:val="24"/>
        </w:rPr>
      </w:pPr>
      <w:r w:rsidRPr="0049139F">
        <w:rPr>
          <w:snapToGrid w:val="0"/>
          <w:sz w:val="24"/>
          <w:szCs w:val="24"/>
        </w:rPr>
        <w:t>Продавец на условиях, определяемых действующим законодательством и настоящим договором, поставляет, а Покупатель приобретает электроэнергию</w:t>
      </w:r>
      <w:r w:rsidRPr="0049139F">
        <w:rPr>
          <w:color w:val="000000"/>
          <w:spacing w:val="-1"/>
          <w:sz w:val="24"/>
          <w:szCs w:val="24"/>
        </w:rPr>
        <w:t xml:space="preserve"> для целей обеспечения компенсации фактических потерь электрической энергии, возникающих в объектах электросетевого хозяйства</w:t>
      </w:r>
      <w:r>
        <w:rPr>
          <w:color w:val="000000"/>
          <w:spacing w:val="-1"/>
          <w:sz w:val="24"/>
          <w:szCs w:val="24"/>
        </w:rPr>
        <w:t xml:space="preserve"> Покупателя. </w:t>
      </w:r>
    </w:p>
    <w:p w:rsidR="004E7E9E" w:rsidRPr="005A1C75" w:rsidRDefault="004E7E9E" w:rsidP="004E7E9E">
      <w:pPr>
        <w:pStyle w:val="a3"/>
        <w:numPr>
          <w:ilvl w:val="1"/>
          <w:numId w:val="1"/>
        </w:numPr>
        <w:tabs>
          <w:tab w:val="left" w:pos="142"/>
        </w:tabs>
        <w:ind w:left="0" w:firstLine="709"/>
        <w:rPr>
          <w:color w:val="000000"/>
          <w:spacing w:val="-1"/>
          <w:sz w:val="24"/>
          <w:szCs w:val="24"/>
        </w:rPr>
      </w:pPr>
      <w:r w:rsidRPr="0049139F">
        <w:rPr>
          <w:sz w:val="24"/>
          <w:szCs w:val="24"/>
        </w:rPr>
        <w:t xml:space="preserve">Все термины, используемые в Договоре, Стороны договорились понимать в соответствии со значениями основных понятий, определенных действующим законодательством РФ. </w:t>
      </w:r>
    </w:p>
    <w:p w:rsidR="004E7E9E" w:rsidRPr="0049139F" w:rsidRDefault="004E7E9E" w:rsidP="004E7E9E">
      <w:pPr>
        <w:pStyle w:val="a3"/>
        <w:tabs>
          <w:tab w:val="left" w:pos="142"/>
        </w:tabs>
        <w:ind w:firstLine="709"/>
        <w:rPr>
          <w:color w:val="000000"/>
          <w:spacing w:val="-1"/>
          <w:sz w:val="24"/>
          <w:szCs w:val="24"/>
        </w:rPr>
      </w:pPr>
    </w:p>
    <w:p w:rsidR="004E7E9E" w:rsidRPr="0049139F" w:rsidRDefault="004E7E9E" w:rsidP="00175737">
      <w:pPr>
        <w:pStyle w:val="a3"/>
        <w:widowControl/>
        <w:numPr>
          <w:ilvl w:val="0"/>
          <w:numId w:val="1"/>
        </w:numPr>
        <w:autoSpaceDE/>
        <w:autoSpaceDN/>
        <w:ind w:right="-58"/>
        <w:jc w:val="center"/>
        <w:rPr>
          <w:sz w:val="24"/>
          <w:szCs w:val="24"/>
        </w:rPr>
      </w:pPr>
      <w:r>
        <w:rPr>
          <w:sz w:val="24"/>
          <w:szCs w:val="24"/>
        </w:rPr>
        <w:t>Права и о</w:t>
      </w:r>
      <w:r w:rsidRPr="0049139F">
        <w:rPr>
          <w:sz w:val="24"/>
          <w:szCs w:val="24"/>
        </w:rPr>
        <w:t>бязанности сторон</w:t>
      </w:r>
    </w:p>
    <w:p w:rsidR="004E7E9E" w:rsidRPr="0049139F" w:rsidRDefault="004E7E9E" w:rsidP="004E7E9E">
      <w:pPr>
        <w:pStyle w:val="a3"/>
        <w:widowControl/>
        <w:numPr>
          <w:ilvl w:val="1"/>
          <w:numId w:val="1"/>
        </w:numPr>
        <w:autoSpaceDE/>
        <w:autoSpaceDN/>
        <w:ind w:left="0" w:right="-58" w:firstLine="709"/>
        <w:rPr>
          <w:sz w:val="24"/>
          <w:szCs w:val="24"/>
        </w:rPr>
      </w:pPr>
      <w:r w:rsidRPr="0049139F">
        <w:rPr>
          <w:sz w:val="24"/>
          <w:szCs w:val="24"/>
        </w:rPr>
        <w:t xml:space="preserve"> П</w:t>
      </w:r>
      <w:r>
        <w:rPr>
          <w:sz w:val="24"/>
          <w:szCs w:val="24"/>
        </w:rPr>
        <w:t>окупатель</w:t>
      </w:r>
      <w:r w:rsidRPr="0049139F">
        <w:rPr>
          <w:sz w:val="24"/>
          <w:szCs w:val="24"/>
        </w:rPr>
        <w:t xml:space="preserve"> обязуется</w:t>
      </w:r>
      <w:r>
        <w:rPr>
          <w:sz w:val="24"/>
          <w:szCs w:val="24"/>
        </w:rPr>
        <w:t>:</w:t>
      </w:r>
    </w:p>
    <w:p w:rsidR="004E7E9E" w:rsidRPr="0049139F" w:rsidRDefault="004E7E9E" w:rsidP="004E7E9E">
      <w:pPr>
        <w:pStyle w:val="a3"/>
        <w:widowControl/>
        <w:numPr>
          <w:ilvl w:val="2"/>
          <w:numId w:val="2"/>
        </w:numPr>
        <w:autoSpaceDE/>
        <w:autoSpaceDN/>
        <w:ind w:left="0" w:right="-58" w:firstLine="709"/>
        <w:rPr>
          <w:sz w:val="24"/>
          <w:szCs w:val="24"/>
        </w:rPr>
      </w:pPr>
      <w:r w:rsidRPr="0049139F">
        <w:rPr>
          <w:sz w:val="24"/>
          <w:szCs w:val="24"/>
        </w:rPr>
        <w:t xml:space="preserve"> Приобретать и своевременно оплачивать Продавцу, в порядке и сроки, предусмотренные Договором, электроэнергию в объеме фактической величины потерь электроэнергии при ее передаче по электрическим сетям Покупателя</w:t>
      </w:r>
      <w:r w:rsidR="00175737">
        <w:rPr>
          <w:sz w:val="24"/>
          <w:szCs w:val="24"/>
        </w:rPr>
        <w:t>.</w:t>
      </w:r>
    </w:p>
    <w:p w:rsidR="004E7E9E" w:rsidRPr="0049139F" w:rsidRDefault="004E7E9E" w:rsidP="004E7E9E">
      <w:pPr>
        <w:pStyle w:val="a3"/>
        <w:widowControl/>
        <w:numPr>
          <w:ilvl w:val="2"/>
          <w:numId w:val="2"/>
        </w:numPr>
        <w:autoSpaceDE/>
        <w:autoSpaceDN/>
        <w:ind w:left="0" w:right="-58" w:firstLine="709"/>
        <w:rPr>
          <w:sz w:val="24"/>
          <w:szCs w:val="24"/>
        </w:rPr>
      </w:pPr>
      <w:r w:rsidRPr="0049139F">
        <w:rPr>
          <w:snapToGrid w:val="0"/>
          <w:sz w:val="24"/>
          <w:szCs w:val="24"/>
        </w:rPr>
        <w:t xml:space="preserve"> </w:t>
      </w:r>
      <w:r>
        <w:rPr>
          <w:snapToGrid w:val="0"/>
          <w:sz w:val="24"/>
          <w:szCs w:val="24"/>
        </w:rPr>
        <w:t>С</w:t>
      </w:r>
      <w:r w:rsidRPr="0049139F">
        <w:rPr>
          <w:snapToGrid w:val="0"/>
          <w:sz w:val="24"/>
          <w:szCs w:val="24"/>
        </w:rPr>
        <w:t>амостоятельно урегулировать отношения по передаче электроэнергии в отношении точек поставки и урегулировать отношения по оперативно-диспетчерскому управлению в своих сетях.</w:t>
      </w:r>
    </w:p>
    <w:p w:rsidR="004E7E9E" w:rsidRDefault="004E7E9E" w:rsidP="004E7E9E">
      <w:pPr>
        <w:pStyle w:val="a3"/>
        <w:widowControl/>
        <w:numPr>
          <w:ilvl w:val="2"/>
          <w:numId w:val="2"/>
        </w:numPr>
        <w:autoSpaceDE/>
        <w:autoSpaceDN/>
        <w:ind w:left="0" w:firstLine="709"/>
        <w:rPr>
          <w:sz w:val="24"/>
          <w:szCs w:val="24"/>
        </w:rPr>
      </w:pPr>
      <w:r w:rsidRPr="0049139F">
        <w:rPr>
          <w:sz w:val="24"/>
          <w:szCs w:val="24"/>
        </w:rPr>
        <w:t xml:space="preserve"> Ежемесячно в последний день расчетного месяца (если на данный день приходится выходной (праздничный) день – то в предшествующий ему рабочий день) представлять Продавцу данные о показаниях приборов учета электрической энергии, установленных на объектах электросетевого хозяйства Покупателя, в том числе оборудованных системой дистанционного сбора данных, зафиксированные на день их предоставления. Предоставление почасовых значений показаний приборов учета электрической энергии, в том числе оборудованных системой дистанционного снятия данных, осуществляется в электронном виде посредством направления электронной почтой (с указанных в настоящем договоре электронных адресов, либо другого адреса, дополнительно указанного Покупателем для данных целей в письменном виде), на адрес электронной почты Продавца указанный в разделе 7 в настоящего договора. Интервальные значения электропотребления с периодом 30 мин или 1 час, должны передаваться в целых числах с учетом действующих коэффициентов трансформации. Единица измерения – кВт час. Время в предоставляемых данных, передаваемых по настоящему договору, должно соответствовать Московскому времени. Данные о показаниях приборов учета, предоставляемые в письменном виде, подписываются уполномоченным лицом Покупателя.</w:t>
      </w:r>
    </w:p>
    <w:p w:rsidR="00175737" w:rsidRDefault="004E7E9E" w:rsidP="004E7E9E">
      <w:pPr>
        <w:ind w:firstLine="709"/>
        <w:jc w:val="both"/>
      </w:pPr>
      <w:r>
        <w:t xml:space="preserve">2.1.4. В срок до 10 числа месяца, следующего за расчетным периодом, направлять Продавцу способом, позволяющим подтвердить факт получения, заполненный, подписанный и согласованный с ООО «Барнаульская сетевая компания» (далее БСК) </w:t>
      </w:r>
      <w:r>
        <w:lastRenderedPageBreak/>
        <w:t xml:space="preserve">фактический баланс электрической энергии, переданной по сети Покупателя за расчетный период, по форме Приложения 6 к Договору. </w:t>
      </w:r>
    </w:p>
    <w:p w:rsidR="004E7E9E" w:rsidRPr="00686F32" w:rsidRDefault="004E7E9E" w:rsidP="004E7E9E">
      <w:pPr>
        <w:ind w:firstLine="709"/>
        <w:jc w:val="both"/>
      </w:pPr>
      <w:r>
        <w:t xml:space="preserve">2.1.5. </w:t>
      </w:r>
      <w:r w:rsidRPr="00686F32">
        <w:t>Обеспечить беспрепятственный доступ (не чаще 1 раза в месяц) уполномоченных представителей Продавца к электрическим установкам и комплексам коммерческого учета Покупателя, находящимся в собственности или ином законном основании у Покупателя, с целью выполнения контроля за исполнением условий договора, выявления неучтенного потребления электрической энергии, проверки условий эксплуатации систем учета и их сохранности, снятия контрольных показаний.</w:t>
      </w:r>
    </w:p>
    <w:p w:rsidR="000424C3" w:rsidRDefault="004E7E9E" w:rsidP="004E7E9E">
      <w:pPr>
        <w:pStyle w:val="a3"/>
        <w:widowControl/>
        <w:autoSpaceDE/>
        <w:autoSpaceDN/>
        <w:ind w:right="-58" w:firstLine="709"/>
        <w:rPr>
          <w:sz w:val="24"/>
          <w:szCs w:val="24"/>
        </w:rPr>
      </w:pPr>
      <w:r>
        <w:rPr>
          <w:sz w:val="24"/>
          <w:szCs w:val="24"/>
        </w:rPr>
        <w:t xml:space="preserve">2.1.6. </w:t>
      </w:r>
      <w:r w:rsidRPr="0049139F">
        <w:rPr>
          <w:sz w:val="24"/>
          <w:szCs w:val="24"/>
        </w:rPr>
        <w:t>Обеспечивать надлежащий учет электрической энергии в соответствии с требованиями нормативных правовых актов, технических регламентов и иных обязательных требований, предъявляемых к системам учета.</w:t>
      </w:r>
    </w:p>
    <w:p w:rsidR="004E7E9E" w:rsidRPr="0049139F" w:rsidRDefault="004E7E9E" w:rsidP="004E7E9E">
      <w:pPr>
        <w:pStyle w:val="a3"/>
        <w:widowControl/>
        <w:autoSpaceDE/>
        <w:autoSpaceDN/>
        <w:ind w:right="-58" w:firstLine="709"/>
        <w:rPr>
          <w:sz w:val="24"/>
          <w:szCs w:val="24"/>
        </w:rPr>
      </w:pPr>
      <w:r>
        <w:rPr>
          <w:sz w:val="24"/>
          <w:szCs w:val="24"/>
        </w:rPr>
        <w:t xml:space="preserve">2.1.7. </w:t>
      </w:r>
      <w:r w:rsidRPr="0049139F">
        <w:rPr>
          <w:sz w:val="24"/>
          <w:szCs w:val="24"/>
        </w:rPr>
        <w:t xml:space="preserve">Обеспечивать надлежащую техническую эксплуатацию (в </w:t>
      </w:r>
      <w:proofErr w:type="spellStart"/>
      <w:r w:rsidRPr="0049139F">
        <w:rPr>
          <w:sz w:val="24"/>
          <w:szCs w:val="24"/>
        </w:rPr>
        <w:t>т.ч</w:t>
      </w:r>
      <w:proofErr w:type="spellEnd"/>
      <w:r w:rsidRPr="0049139F">
        <w:rPr>
          <w:sz w:val="24"/>
          <w:szCs w:val="24"/>
        </w:rPr>
        <w:t>. своевременную поверку, калибровку) установленных в границах электросетевого хозяйства Покупателя приборов учета и/или измерительных комплексов, сохранность, целостность приборов учета и/или измерительных комплексов, а также пломб и (или) знаков визуального контроля, и своевременную замену в порядке, установленном действующим законодательством и настоящим договором.</w:t>
      </w:r>
    </w:p>
    <w:p w:rsidR="004E7E9E" w:rsidRPr="0049139F" w:rsidRDefault="000424C3" w:rsidP="004E7E9E">
      <w:pPr>
        <w:pStyle w:val="a3"/>
        <w:widowControl/>
        <w:autoSpaceDE/>
        <w:autoSpaceDN/>
        <w:ind w:right="-58" w:firstLine="709"/>
        <w:rPr>
          <w:sz w:val="24"/>
          <w:szCs w:val="24"/>
        </w:rPr>
      </w:pPr>
      <w:r>
        <w:rPr>
          <w:sz w:val="24"/>
          <w:szCs w:val="24"/>
        </w:rPr>
        <w:t>2.1.8</w:t>
      </w:r>
      <w:r w:rsidR="004E7E9E">
        <w:rPr>
          <w:sz w:val="24"/>
          <w:szCs w:val="24"/>
        </w:rPr>
        <w:t xml:space="preserve">. </w:t>
      </w:r>
      <w:r w:rsidR="004E7E9E" w:rsidRPr="0049139F">
        <w:rPr>
          <w:sz w:val="24"/>
          <w:szCs w:val="24"/>
        </w:rPr>
        <w:t>Немедленно в срок не позднее суток извещать Продавца об утрате (неисправности), истечении срока поверки приборов учета, обо всех нарушениях схем, целостности пломб и защитных знаков, установленных на измерительном комплексе, для оформления двухстороннего акта. Время выхода из строя, неисправности измерительного комплекса, данные о показаниях приборов учета на момент выхода их из строя Покупатель должен зафиксировать соответствующей записью в журнале.</w:t>
      </w:r>
    </w:p>
    <w:p w:rsidR="004E7E9E" w:rsidRPr="0049139F" w:rsidRDefault="000424C3" w:rsidP="004E7E9E">
      <w:pPr>
        <w:pStyle w:val="a3"/>
        <w:widowControl/>
        <w:autoSpaceDE/>
        <w:autoSpaceDN/>
        <w:ind w:right="-58" w:firstLine="709"/>
        <w:rPr>
          <w:sz w:val="24"/>
          <w:szCs w:val="24"/>
        </w:rPr>
      </w:pPr>
      <w:r>
        <w:rPr>
          <w:sz w:val="24"/>
          <w:szCs w:val="24"/>
        </w:rPr>
        <w:t>2.1.9</w:t>
      </w:r>
      <w:r w:rsidR="004E7E9E">
        <w:rPr>
          <w:sz w:val="24"/>
          <w:szCs w:val="24"/>
        </w:rPr>
        <w:t xml:space="preserve">. </w:t>
      </w:r>
      <w:r w:rsidR="004E7E9E" w:rsidRPr="0049139F">
        <w:rPr>
          <w:sz w:val="24"/>
          <w:szCs w:val="24"/>
        </w:rPr>
        <w:t>Осуществлять восстановление работоспособности измерительных комплексов и/или их замену в случае неисправности, выхода из строя или утраты, истечения срока эксплуатации, поверки в сроки предусмотренный действующим законодательством.</w:t>
      </w:r>
    </w:p>
    <w:p w:rsidR="004E7E9E" w:rsidRPr="0049139F" w:rsidRDefault="000424C3" w:rsidP="004E7E9E">
      <w:pPr>
        <w:pStyle w:val="a3"/>
        <w:widowControl/>
        <w:autoSpaceDE/>
        <w:autoSpaceDN/>
        <w:ind w:right="-58" w:firstLine="709"/>
        <w:rPr>
          <w:sz w:val="24"/>
          <w:szCs w:val="24"/>
        </w:rPr>
      </w:pPr>
      <w:r>
        <w:rPr>
          <w:sz w:val="24"/>
          <w:szCs w:val="24"/>
        </w:rPr>
        <w:t>2.1.10</w:t>
      </w:r>
      <w:r w:rsidR="004E7E9E">
        <w:rPr>
          <w:sz w:val="24"/>
          <w:szCs w:val="24"/>
        </w:rPr>
        <w:t xml:space="preserve">. </w:t>
      </w:r>
      <w:r w:rsidR="004E7E9E" w:rsidRPr="0049139F">
        <w:rPr>
          <w:sz w:val="24"/>
          <w:szCs w:val="24"/>
        </w:rPr>
        <w:t xml:space="preserve">Обеспечивать сохранность и работоспособность оборудования, а также возможность беспрепятственного опроса Продавцом системы дистанционного снятия данных, используемой при определении объемов покупки по настоящему договору. </w:t>
      </w:r>
    </w:p>
    <w:p w:rsidR="004E7E9E" w:rsidRPr="0049139F" w:rsidRDefault="004E7E9E" w:rsidP="004E7E9E">
      <w:pPr>
        <w:pStyle w:val="a3"/>
        <w:widowControl/>
        <w:autoSpaceDE/>
        <w:autoSpaceDN/>
        <w:ind w:right="-58" w:firstLine="709"/>
        <w:rPr>
          <w:sz w:val="24"/>
          <w:szCs w:val="24"/>
        </w:rPr>
      </w:pPr>
      <w:r>
        <w:rPr>
          <w:sz w:val="24"/>
          <w:szCs w:val="24"/>
        </w:rPr>
        <w:t xml:space="preserve">2.2. </w:t>
      </w:r>
      <w:r w:rsidRPr="0049139F">
        <w:rPr>
          <w:sz w:val="24"/>
          <w:szCs w:val="24"/>
        </w:rPr>
        <w:t>П</w:t>
      </w:r>
      <w:r>
        <w:rPr>
          <w:sz w:val="24"/>
          <w:szCs w:val="24"/>
        </w:rPr>
        <w:t>родавец</w:t>
      </w:r>
      <w:r w:rsidRPr="0049139F">
        <w:rPr>
          <w:sz w:val="24"/>
          <w:szCs w:val="24"/>
        </w:rPr>
        <w:t xml:space="preserve"> обязуется:</w:t>
      </w:r>
    </w:p>
    <w:p w:rsidR="004E7E9E" w:rsidRPr="0049139F" w:rsidRDefault="004E7E9E" w:rsidP="004E7E9E">
      <w:pPr>
        <w:pStyle w:val="a3"/>
        <w:widowControl/>
        <w:numPr>
          <w:ilvl w:val="2"/>
          <w:numId w:val="3"/>
        </w:numPr>
        <w:autoSpaceDE/>
        <w:autoSpaceDN/>
        <w:ind w:left="0" w:right="-58" w:firstLine="709"/>
        <w:rPr>
          <w:sz w:val="24"/>
          <w:szCs w:val="24"/>
        </w:rPr>
      </w:pPr>
      <w:r w:rsidRPr="0049139F">
        <w:rPr>
          <w:sz w:val="24"/>
          <w:szCs w:val="24"/>
        </w:rPr>
        <w:t xml:space="preserve"> Осуществлять прием данных (показаний, в </w:t>
      </w:r>
      <w:proofErr w:type="spellStart"/>
      <w:r w:rsidRPr="0049139F">
        <w:rPr>
          <w:sz w:val="24"/>
          <w:szCs w:val="24"/>
        </w:rPr>
        <w:t>т.ч</w:t>
      </w:r>
      <w:proofErr w:type="spellEnd"/>
      <w:r w:rsidRPr="0049139F">
        <w:rPr>
          <w:sz w:val="24"/>
          <w:szCs w:val="24"/>
        </w:rPr>
        <w:t>. почасовых значений), переданных Покупателем в соответствии с условиями настоящего договора с приборов учета, установленных на объектах Покупателя, в сроки, установленные договором</w:t>
      </w:r>
      <w:r w:rsidR="000424C3">
        <w:rPr>
          <w:sz w:val="24"/>
          <w:szCs w:val="24"/>
        </w:rPr>
        <w:t>.</w:t>
      </w:r>
    </w:p>
    <w:p w:rsidR="004E7E9E" w:rsidRPr="0049139F" w:rsidRDefault="004E7E9E" w:rsidP="004E7E9E">
      <w:pPr>
        <w:pStyle w:val="a3"/>
        <w:widowControl/>
        <w:numPr>
          <w:ilvl w:val="2"/>
          <w:numId w:val="3"/>
        </w:numPr>
        <w:autoSpaceDE/>
        <w:autoSpaceDN/>
        <w:ind w:left="0" w:right="-58" w:firstLine="709"/>
        <w:rPr>
          <w:sz w:val="24"/>
          <w:szCs w:val="24"/>
        </w:rPr>
      </w:pPr>
      <w:r w:rsidRPr="0049139F">
        <w:rPr>
          <w:sz w:val="24"/>
          <w:szCs w:val="24"/>
        </w:rPr>
        <w:t xml:space="preserve"> Производить определение объемов покупки электрической энергии, расчет стоимости и выставление платежных документов в порядке, предусмотренном действующим законодательством и настоящим договором</w:t>
      </w:r>
      <w:r w:rsidR="000424C3">
        <w:rPr>
          <w:sz w:val="24"/>
          <w:szCs w:val="24"/>
        </w:rPr>
        <w:t>.</w:t>
      </w:r>
    </w:p>
    <w:p w:rsidR="004E7E9E" w:rsidRDefault="004E7E9E" w:rsidP="004E7E9E">
      <w:pPr>
        <w:pStyle w:val="a3"/>
        <w:widowControl/>
        <w:numPr>
          <w:ilvl w:val="2"/>
          <w:numId w:val="3"/>
        </w:numPr>
        <w:autoSpaceDE/>
        <w:autoSpaceDN/>
        <w:ind w:left="0" w:right="-58" w:firstLine="709"/>
        <w:rPr>
          <w:sz w:val="24"/>
          <w:szCs w:val="24"/>
        </w:rPr>
      </w:pPr>
      <w:r w:rsidRPr="0049139F">
        <w:rPr>
          <w:sz w:val="24"/>
          <w:szCs w:val="24"/>
        </w:rPr>
        <w:t xml:space="preserve"> Исполнять все иные обязанности Продавца, предусмотренные действующим законодательством РФ и Договором.</w:t>
      </w:r>
    </w:p>
    <w:p w:rsidR="004E7E9E" w:rsidRDefault="004E7E9E" w:rsidP="004E7E9E">
      <w:pPr>
        <w:pStyle w:val="a3"/>
        <w:widowControl/>
        <w:numPr>
          <w:ilvl w:val="2"/>
          <w:numId w:val="3"/>
        </w:numPr>
        <w:autoSpaceDE/>
        <w:autoSpaceDN/>
        <w:ind w:left="0" w:right="-58" w:firstLine="709"/>
        <w:rPr>
          <w:sz w:val="24"/>
          <w:szCs w:val="24"/>
        </w:rPr>
      </w:pPr>
      <w:r>
        <w:rPr>
          <w:sz w:val="24"/>
          <w:szCs w:val="24"/>
        </w:rPr>
        <w:t>Поддерживать качество электроэнергии, соответствующее требованиям законодательства РФ.</w:t>
      </w:r>
    </w:p>
    <w:p w:rsidR="004E7E9E" w:rsidRPr="005A1C75" w:rsidRDefault="004E7E9E" w:rsidP="004E7E9E">
      <w:pPr>
        <w:pStyle w:val="a3"/>
        <w:widowControl/>
        <w:autoSpaceDE/>
        <w:autoSpaceDN/>
        <w:ind w:right="-58" w:firstLine="709"/>
        <w:rPr>
          <w:sz w:val="24"/>
          <w:szCs w:val="24"/>
        </w:rPr>
      </w:pPr>
      <w:r w:rsidRPr="005A1C75">
        <w:rPr>
          <w:sz w:val="24"/>
          <w:szCs w:val="24"/>
        </w:rPr>
        <w:t>2.3. Покупатель пользуется всеми правами, предоставленными ему «Основными   положениями функционирования розничн</w:t>
      </w:r>
      <w:r w:rsidR="000424C3">
        <w:rPr>
          <w:sz w:val="24"/>
          <w:szCs w:val="24"/>
        </w:rPr>
        <w:t>ых рынков электрической энергии»</w:t>
      </w:r>
      <w:r w:rsidRPr="005A1C75">
        <w:rPr>
          <w:sz w:val="24"/>
          <w:szCs w:val="24"/>
        </w:rPr>
        <w:t>, утв. Постановлением Правительства РФ № 442 от</w:t>
      </w:r>
      <w:r>
        <w:rPr>
          <w:sz w:val="24"/>
          <w:szCs w:val="24"/>
        </w:rPr>
        <w:t xml:space="preserve"> </w:t>
      </w:r>
      <w:r w:rsidRPr="005A1C75">
        <w:rPr>
          <w:sz w:val="24"/>
          <w:szCs w:val="24"/>
        </w:rPr>
        <w:t>04.05.2012 г.</w:t>
      </w:r>
    </w:p>
    <w:p w:rsidR="004E7E9E" w:rsidRPr="005A1C75" w:rsidRDefault="004E7E9E" w:rsidP="004E7E9E">
      <w:pPr>
        <w:pStyle w:val="a3"/>
        <w:widowControl/>
        <w:autoSpaceDE/>
        <w:autoSpaceDN/>
        <w:ind w:right="-58" w:firstLine="709"/>
        <w:jc w:val="center"/>
        <w:rPr>
          <w:sz w:val="24"/>
          <w:szCs w:val="24"/>
        </w:rPr>
      </w:pPr>
    </w:p>
    <w:p w:rsidR="004E7E9E" w:rsidRPr="0049139F" w:rsidRDefault="004E7E9E" w:rsidP="004E7E9E">
      <w:pPr>
        <w:pStyle w:val="a3"/>
        <w:widowControl/>
        <w:autoSpaceDE/>
        <w:autoSpaceDN/>
        <w:ind w:left="851" w:right="-58"/>
        <w:jc w:val="center"/>
        <w:rPr>
          <w:sz w:val="24"/>
          <w:szCs w:val="24"/>
        </w:rPr>
      </w:pPr>
      <w:r>
        <w:rPr>
          <w:sz w:val="24"/>
          <w:szCs w:val="24"/>
        </w:rPr>
        <w:t xml:space="preserve">3. </w:t>
      </w:r>
      <w:r w:rsidRPr="0049139F">
        <w:rPr>
          <w:sz w:val="24"/>
          <w:szCs w:val="24"/>
        </w:rPr>
        <w:t>Определение объемов покупки электрической энергии, обеспечение учета и расчеты по договору</w:t>
      </w:r>
    </w:p>
    <w:p w:rsidR="004E7E9E" w:rsidRPr="00C456E4" w:rsidRDefault="004E7E9E" w:rsidP="004E7E9E">
      <w:pPr>
        <w:pStyle w:val="a3"/>
        <w:widowControl/>
        <w:autoSpaceDE/>
        <w:autoSpaceDN/>
        <w:ind w:right="-58" w:firstLine="709"/>
        <w:rPr>
          <w:sz w:val="24"/>
          <w:szCs w:val="24"/>
        </w:rPr>
      </w:pPr>
      <w:r w:rsidRPr="00686F32">
        <w:rPr>
          <w:sz w:val="24"/>
          <w:szCs w:val="24"/>
        </w:rPr>
        <w:t>3.1. Стороны при определении объема, цены и стоимости электроэнергии, приобретаемой в целях компенсации фактической величины потерь при её передаче по электрическим сетям Покупателя, руководствуются действующим законодательством РФ и настоящим договором.</w:t>
      </w:r>
    </w:p>
    <w:p w:rsidR="004E7E9E" w:rsidRPr="00C456E4" w:rsidRDefault="004E7E9E" w:rsidP="004E7E9E">
      <w:pPr>
        <w:pStyle w:val="a3"/>
        <w:widowControl/>
        <w:autoSpaceDE/>
        <w:autoSpaceDN/>
        <w:ind w:right="-58" w:firstLine="709"/>
        <w:rPr>
          <w:sz w:val="24"/>
          <w:szCs w:val="24"/>
        </w:rPr>
      </w:pPr>
      <w:r w:rsidRPr="00C456E4">
        <w:rPr>
          <w:sz w:val="24"/>
          <w:szCs w:val="24"/>
        </w:rPr>
        <w:t>3.2. Расчет стоимости электрической энергии, приобретаемой в целях компенсации фактической величины потерь при ее передаче по электрическим сетям Покупателя, Продавец осуществляет в соответствии с Приложением №7 к настоящему договору.</w:t>
      </w:r>
    </w:p>
    <w:p w:rsidR="004E7E9E" w:rsidRDefault="004E7E9E" w:rsidP="004E7E9E">
      <w:pPr>
        <w:pStyle w:val="a3"/>
        <w:widowControl/>
        <w:autoSpaceDE/>
        <w:autoSpaceDN/>
        <w:ind w:right="-58" w:firstLine="709"/>
        <w:rPr>
          <w:sz w:val="24"/>
          <w:szCs w:val="24"/>
        </w:rPr>
      </w:pPr>
      <w:r w:rsidRPr="00C456E4">
        <w:rPr>
          <w:sz w:val="24"/>
          <w:szCs w:val="24"/>
        </w:rPr>
        <w:lastRenderedPageBreak/>
        <w:t xml:space="preserve">3.3. Определение объема фактических потерь электрической энергии в объектах электросетевого хозяйства Покупателя производится как разница между количеством электрической энергии, фактически отпущенной в сеть Покупателя и отпущенной из сети Покупателя, зафиксированных приборами учета электроэнергии, установленными в точках приема (Приложение 1 к Договору) и в точках поставки электроэнергии (Приложения 2 к Договору), и отражается в Приложении 6 к Договору. </w:t>
      </w:r>
      <w:bookmarkStart w:id="0" w:name="_GoBack"/>
      <w:bookmarkEnd w:id="0"/>
    </w:p>
    <w:p w:rsidR="004E7E9E" w:rsidRDefault="004E7E9E" w:rsidP="004E7E9E">
      <w:pPr>
        <w:pStyle w:val="a3"/>
        <w:widowControl/>
        <w:autoSpaceDE/>
        <w:autoSpaceDN/>
        <w:ind w:right="-58" w:firstLine="709"/>
        <w:rPr>
          <w:sz w:val="24"/>
          <w:szCs w:val="24"/>
        </w:rPr>
      </w:pPr>
      <w:r w:rsidRPr="00C456E4">
        <w:rPr>
          <w:sz w:val="24"/>
          <w:szCs w:val="24"/>
        </w:rPr>
        <w:t xml:space="preserve">3.4. При установке приборов учёта не на границе балансовой принадлежности электрических сетей в точках приема по настоящему договору объем электрической энергии корректируется на величину потерь электрической энергии в сети от места установки приборов учёта до границы балансовой принадлежности, определяемую в соответствии с графой 13 Приложения 1 к Договору, расчет которой осуществляется в соответствии с п. 148 Постановления Правительства РФ № 442 от 04.05.2012. </w:t>
      </w:r>
    </w:p>
    <w:p w:rsidR="004E7E9E" w:rsidRPr="007F257C" w:rsidRDefault="004E7E9E" w:rsidP="004E7E9E">
      <w:pPr>
        <w:pStyle w:val="a3"/>
        <w:widowControl/>
        <w:autoSpaceDE/>
        <w:autoSpaceDN/>
        <w:ind w:right="-58" w:firstLine="709"/>
        <w:rPr>
          <w:sz w:val="24"/>
          <w:szCs w:val="24"/>
        </w:rPr>
      </w:pPr>
      <w:r w:rsidRPr="00C456E4">
        <w:rPr>
          <w:sz w:val="24"/>
          <w:szCs w:val="24"/>
        </w:rPr>
        <w:t>3.5. Объем электрической энергии, отпущенной из сети Покупателя, определяется в точках поставки электроэнергии (Приложени</w:t>
      </w:r>
      <w:r w:rsidRPr="007F257C">
        <w:rPr>
          <w:sz w:val="24"/>
          <w:szCs w:val="24"/>
        </w:rPr>
        <w:t xml:space="preserve">е № 2 к настоящему договору) на основании условий договоров энергоснабжения (купли-продажи электрической энергии (мощности), заключенных с потребителями Продавца. </w:t>
      </w:r>
    </w:p>
    <w:p w:rsidR="004E7E9E" w:rsidRPr="007F257C" w:rsidRDefault="004E7E9E" w:rsidP="004E7E9E">
      <w:pPr>
        <w:pStyle w:val="a3"/>
        <w:widowControl/>
        <w:numPr>
          <w:ilvl w:val="1"/>
          <w:numId w:val="4"/>
        </w:numPr>
        <w:autoSpaceDE/>
        <w:autoSpaceDN/>
        <w:ind w:left="0" w:right="-58" w:firstLine="709"/>
        <w:rPr>
          <w:sz w:val="24"/>
          <w:szCs w:val="24"/>
        </w:rPr>
      </w:pPr>
      <w:r w:rsidRPr="007F257C">
        <w:rPr>
          <w:sz w:val="24"/>
          <w:szCs w:val="24"/>
        </w:rPr>
        <w:t xml:space="preserve">В случае </w:t>
      </w:r>
      <w:proofErr w:type="spellStart"/>
      <w:r w:rsidRPr="007F257C">
        <w:rPr>
          <w:sz w:val="24"/>
          <w:szCs w:val="24"/>
        </w:rPr>
        <w:t>непредоставления</w:t>
      </w:r>
      <w:proofErr w:type="spellEnd"/>
      <w:r w:rsidRPr="007F257C">
        <w:rPr>
          <w:sz w:val="24"/>
          <w:szCs w:val="24"/>
        </w:rPr>
        <w:t xml:space="preserve"> Покупателем фактического баланса электроэнергии (Приложение 6 к Договору) в установленный п. 2.1.4 Договора срок, объем фактической величины потерь электрической энергии определяется равным уровню потерь электрической энергии при ее передаче по электрическим сетям, утвержденных решением Управления Алтайского края по Государственному регулированию цен и тарифов от 27.12.2019 № 587 и отраженному в Приложении 5 к Договору, а в случае отсутствия утвержденного в установленном порядке объема нормативных потерь – в соответствии с п. 195 «Основных положений функционирования розничных рынков электрической энергии», утвержденных Постановлением Правительства РФ от 04.05.2012 № 442. </w:t>
      </w:r>
    </w:p>
    <w:p w:rsidR="004E7E9E" w:rsidRPr="007F257C" w:rsidRDefault="004E7E9E" w:rsidP="004E7E9E">
      <w:pPr>
        <w:pStyle w:val="a3"/>
        <w:widowControl/>
        <w:numPr>
          <w:ilvl w:val="1"/>
          <w:numId w:val="4"/>
        </w:numPr>
        <w:autoSpaceDE/>
        <w:autoSpaceDN/>
        <w:ind w:left="0" w:right="-58" w:firstLine="709"/>
        <w:rPr>
          <w:sz w:val="24"/>
          <w:szCs w:val="24"/>
        </w:rPr>
      </w:pPr>
      <w:r w:rsidRPr="007F257C">
        <w:rPr>
          <w:sz w:val="24"/>
          <w:szCs w:val="24"/>
        </w:rPr>
        <w:t xml:space="preserve">При возникновении сомнений у любой из сторон в достоверности данных дистанционного сбора, принятых Продавцом к расчету и контролю, стороны организуют до истечения срока хранения информации в приборе учета совместный сбор данных с приборов учета на месте через мобильный компьютер. При необходимости, при возникновении споров между сторонами по достоверности применяемого комплекса учета привлекаются специалисты органа по техническому регулированию и метрологии. </w:t>
      </w:r>
    </w:p>
    <w:p w:rsidR="004E7E9E" w:rsidRPr="007F257C" w:rsidRDefault="004E7E9E" w:rsidP="004E7E9E">
      <w:pPr>
        <w:pStyle w:val="a3"/>
        <w:widowControl/>
        <w:numPr>
          <w:ilvl w:val="1"/>
          <w:numId w:val="4"/>
        </w:numPr>
        <w:autoSpaceDE/>
        <w:autoSpaceDN/>
        <w:ind w:left="0" w:right="-58" w:firstLine="709"/>
        <w:rPr>
          <w:sz w:val="24"/>
          <w:szCs w:val="24"/>
        </w:rPr>
      </w:pPr>
      <w:r w:rsidRPr="007F257C">
        <w:rPr>
          <w:sz w:val="24"/>
          <w:szCs w:val="24"/>
        </w:rPr>
        <w:t xml:space="preserve">При наличии контрольных приборов учета, объем приобретаемой электрической энергии при отсутствии, выходе из строя и/или утрате основного (расчетного) прибора учета определяется с использованием данных о показаниях контрольного прибора учета. В случае отсутствия контрольных приборов учета определение объемов приобретаемой электрической энергии осуществляется расчетными способами. </w:t>
      </w:r>
    </w:p>
    <w:p w:rsidR="004E7E9E" w:rsidRPr="007F257C" w:rsidRDefault="004E7E9E" w:rsidP="004E7E9E">
      <w:pPr>
        <w:pStyle w:val="a3"/>
        <w:widowControl/>
        <w:numPr>
          <w:ilvl w:val="1"/>
          <w:numId w:val="4"/>
        </w:numPr>
        <w:autoSpaceDE/>
        <w:autoSpaceDN/>
        <w:ind w:left="0" w:right="-58" w:firstLine="709"/>
        <w:rPr>
          <w:sz w:val="24"/>
          <w:szCs w:val="24"/>
        </w:rPr>
      </w:pPr>
      <w:r w:rsidRPr="007F257C">
        <w:rPr>
          <w:sz w:val="24"/>
          <w:szCs w:val="24"/>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 или иными расчетными способами, предусмотренными «Основными положениями функционирования розничных рынков электрической энергии», утвержденными Постановлением Правительства РФ от 04.05.2012 № 442. </w:t>
      </w:r>
    </w:p>
    <w:p w:rsidR="004E7E9E" w:rsidRPr="00686F32" w:rsidRDefault="004E7E9E" w:rsidP="004E7E9E">
      <w:pPr>
        <w:pStyle w:val="a3"/>
        <w:widowControl/>
        <w:numPr>
          <w:ilvl w:val="1"/>
          <w:numId w:val="4"/>
        </w:numPr>
        <w:autoSpaceDE/>
        <w:autoSpaceDN/>
        <w:ind w:left="0" w:right="-58" w:firstLine="709"/>
        <w:rPr>
          <w:sz w:val="24"/>
          <w:szCs w:val="24"/>
        </w:rPr>
      </w:pPr>
      <w:r w:rsidRPr="00686F32">
        <w:rPr>
          <w:sz w:val="24"/>
          <w:szCs w:val="24"/>
        </w:rPr>
        <w:t xml:space="preserve">Расчет объема </w:t>
      </w:r>
      <w:proofErr w:type="spellStart"/>
      <w:r w:rsidRPr="00686F32">
        <w:rPr>
          <w:sz w:val="24"/>
          <w:szCs w:val="24"/>
        </w:rPr>
        <w:t>безучетного</w:t>
      </w:r>
      <w:proofErr w:type="spellEnd"/>
      <w:r>
        <w:rPr>
          <w:sz w:val="24"/>
          <w:szCs w:val="24"/>
        </w:rPr>
        <w:t xml:space="preserve"> </w:t>
      </w:r>
      <w:r w:rsidRPr="00686F32">
        <w:rPr>
          <w:sz w:val="24"/>
          <w:szCs w:val="24"/>
        </w:rPr>
        <w:t xml:space="preserve">потребления или бездоговорного потребления электрической энергии осуществляется в соответствии с </w:t>
      </w:r>
      <w:hyperlink r:id="rId7" w:history="1">
        <w:r w:rsidRPr="00686F32">
          <w:rPr>
            <w:color w:val="0000FF"/>
            <w:sz w:val="24"/>
            <w:szCs w:val="24"/>
          </w:rPr>
          <w:t>пунктом 187</w:t>
        </w:r>
      </w:hyperlink>
      <w:r w:rsidRPr="00686F32">
        <w:rPr>
          <w:sz w:val="24"/>
          <w:szCs w:val="24"/>
        </w:rPr>
        <w:t xml:space="preserve"> или </w:t>
      </w:r>
      <w:hyperlink r:id="rId8" w:history="1">
        <w:r w:rsidRPr="00686F32">
          <w:rPr>
            <w:color w:val="0000FF"/>
            <w:sz w:val="24"/>
            <w:szCs w:val="24"/>
          </w:rPr>
          <w:t>189</w:t>
        </w:r>
      </w:hyperlink>
      <w:r w:rsidRPr="00686F32">
        <w:rPr>
          <w:sz w:val="24"/>
          <w:szCs w:val="24"/>
        </w:rPr>
        <w:t xml:space="preserve"> «Основных положений функционирования розничных рынков электрической энергии», утв. Постановлением Правительства РФ № 442 от 04.05.2012 г., в случае изменения данных норм – в соответствии с </w:t>
      </w:r>
      <w:r>
        <w:rPr>
          <w:sz w:val="24"/>
          <w:szCs w:val="24"/>
        </w:rPr>
        <w:t xml:space="preserve">действующим на момент выявления </w:t>
      </w:r>
      <w:proofErr w:type="spellStart"/>
      <w:r w:rsidRPr="00686F32">
        <w:rPr>
          <w:sz w:val="24"/>
          <w:szCs w:val="24"/>
        </w:rPr>
        <w:t>безучетного</w:t>
      </w:r>
      <w:proofErr w:type="spellEnd"/>
      <w:r w:rsidRPr="00686F32">
        <w:rPr>
          <w:sz w:val="24"/>
          <w:szCs w:val="24"/>
        </w:rPr>
        <w:t>, бездоговорного потребления, законодательством.</w:t>
      </w:r>
    </w:p>
    <w:p w:rsidR="004E7E9E" w:rsidRPr="00862433" w:rsidRDefault="004E7E9E" w:rsidP="004E7E9E">
      <w:pPr>
        <w:pStyle w:val="a3"/>
        <w:widowControl/>
        <w:numPr>
          <w:ilvl w:val="1"/>
          <w:numId w:val="4"/>
        </w:numPr>
        <w:autoSpaceDE/>
        <w:autoSpaceDN/>
        <w:ind w:left="0" w:right="-58" w:firstLine="709"/>
        <w:rPr>
          <w:sz w:val="24"/>
          <w:szCs w:val="24"/>
        </w:rPr>
      </w:pPr>
      <w:r w:rsidRPr="00862433">
        <w:rPr>
          <w:sz w:val="24"/>
          <w:szCs w:val="24"/>
        </w:rPr>
        <w:lastRenderedPageBreak/>
        <w:t xml:space="preserve">При наличии контрольных показаний, Продавец вправе определять расход электрической энергии в соответствующих точках учета расчетного периода (в том числе его части) по контрольным показаниям. </w:t>
      </w:r>
    </w:p>
    <w:p w:rsidR="004E7E9E" w:rsidRPr="00862433" w:rsidRDefault="004E7E9E" w:rsidP="004E7E9E">
      <w:pPr>
        <w:pStyle w:val="a3"/>
        <w:widowControl/>
        <w:numPr>
          <w:ilvl w:val="1"/>
          <w:numId w:val="4"/>
        </w:numPr>
        <w:autoSpaceDE/>
        <w:autoSpaceDN/>
        <w:ind w:left="0" w:right="-58" w:firstLine="709"/>
        <w:rPr>
          <w:sz w:val="24"/>
          <w:szCs w:val="24"/>
        </w:rPr>
      </w:pPr>
      <w:r w:rsidRPr="00862433">
        <w:rPr>
          <w:sz w:val="24"/>
          <w:szCs w:val="24"/>
        </w:rPr>
        <w:t xml:space="preserve">Поставка электрической энергии по настоящему договору осуществляется по ценам и тарифам, подлежащим применению гарантирующими поставщиками на розничных рынках электрической энергии в соответствии с действующим законодательством. </w:t>
      </w:r>
    </w:p>
    <w:p w:rsidR="004E7E9E" w:rsidRPr="00686F32" w:rsidRDefault="004E7E9E" w:rsidP="004E7E9E">
      <w:pPr>
        <w:pStyle w:val="a3"/>
        <w:widowControl/>
        <w:numPr>
          <w:ilvl w:val="1"/>
          <w:numId w:val="4"/>
        </w:numPr>
        <w:autoSpaceDE/>
        <w:autoSpaceDN/>
        <w:ind w:left="0" w:right="-58" w:firstLine="709"/>
        <w:rPr>
          <w:sz w:val="24"/>
          <w:szCs w:val="24"/>
        </w:rPr>
      </w:pPr>
      <w:r w:rsidRPr="00862433">
        <w:rPr>
          <w:sz w:val="24"/>
          <w:szCs w:val="24"/>
        </w:rPr>
        <w:t>Продавец после окончания расчетного периода публикует информацию о величинах предельных уровней нерегулируемых цен на электрическую энергию (мощность) на своем официальном сайте (</w:t>
      </w:r>
      <w:hyperlink r:id="rId9" w:history="1">
        <w:r w:rsidRPr="00686F32">
          <w:rPr>
            <w:rStyle w:val="aa"/>
            <w:sz w:val="24"/>
            <w:szCs w:val="24"/>
          </w:rPr>
          <w:t>www.</w:t>
        </w:r>
        <w:r w:rsidRPr="00686F32">
          <w:rPr>
            <w:rStyle w:val="aa"/>
            <w:sz w:val="24"/>
            <w:szCs w:val="24"/>
            <w:lang w:val="en-US"/>
          </w:rPr>
          <w:t>bges</w:t>
        </w:r>
        <w:r w:rsidRPr="00686F32">
          <w:rPr>
            <w:rStyle w:val="aa"/>
            <w:sz w:val="24"/>
            <w:szCs w:val="24"/>
          </w:rPr>
          <w:t>.</w:t>
        </w:r>
        <w:r w:rsidRPr="00686F32">
          <w:rPr>
            <w:rStyle w:val="aa"/>
            <w:sz w:val="24"/>
            <w:szCs w:val="24"/>
            <w:lang w:val="en-US"/>
          </w:rPr>
          <w:t>ru</w:t>
        </w:r>
      </w:hyperlink>
      <w:r w:rsidRPr="00686F32">
        <w:rPr>
          <w:sz w:val="24"/>
          <w:szCs w:val="24"/>
        </w:rPr>
        <w:t>).</w:t>
      </w:r>
    </w:p>
    <w:p w:rsidR="004E7E9E" w:rsidRPr="00686F32" w:rsidRDefault="004E7E9E" w:rsidP="004E7E9E">
      <w:pPr>
        <w:pStyle w:val="a3"/>
        <w:widowControl/>
        <w:numPr>
          <w:ilvl w:val="1"/>
          <w:numId w:val="4"/>
        </w:numPr>
        <w:autoSpaceDE/>
        <w:autoSpaceDN/>
        <w:ind w:left="0" w:right="-58" w:firstLine="709"/>
        <w:rPr>
          <w:sz w:val="24"/>
          <w:szCs w:val="24"/>
        </w:rPr>
      </w:pPr>
      <w:r w:rsidRPr="00686F32">
        <w:rPr>
          <w:sz w:val="24"/>
          <w:szCs w:val="24"/>
        </w:rPr>
        <w:t>Покупатель оплачивает электрическую энергию в следующем порядке:</w:t>
      </w:r>
    </w:p>
    <w:p w:rsidR="004E7E9E" w:rsidRPr="00862433" w:rsidRDefault="004E7E9E" w:rsidP="004E7E9E">
      <w:pPr>
        <w:pStyle w:val="ConsPlusNormal"/>
        <w:ind w:firstLine="709"/>
        <w:jc w:val="both"/>
        <w:rPr>
          <w:rFonts w:ascii="Times New Roman" w:hAnsi="Times New Roman" w:cs="Times New Roman"/>
          <w:sz w:val="24"/>
          <w:szCs w:val="24"/>
        </w:rPr>
      </w:pPr>
      <w:r w:rsidRPr="00862433">
        <w:rPr>
          <w:rFonts w:ascii="Times New Roman" w:hAnsi="Times New Roman" w:cs="Times New Roman"/>
          <w:sz w:val="24"/>
          <w:szCs w:val="24"/>
        </w:rPr>
        <w:t>30 процентов стоимости электрической энергии в подлежащем оплате объеме покупки в месяце, за который осуществляется оплата, вносится до 10-го числа этого месяца;</w:t>
      </w:r>
    </w:p>
    <w:p w:rsidR="004E7E9E" w:rsidRPr="00862433" w:rsidRDefault="004E7E9E" w:rsidP="004E7E9E">
      <w:pPr>
        <w:pStyle w:val="ConsPlusNormal"/>
        <w:ind w:firstLine="709"/>
        <w:jc w:val="both"/>
        <w:rPr>
          <w:rFonts w:ascii="Times New Roman" w:hAnsi="Times New Roman" w:cs="Times New Roman"/>
          <w:sz w:val="24"/>
          <w:szCs w:val="24"/>
        </w:rPr>
      </w:pPr>
      <w:r w:rsidRPr="00862433">
        <w:rPr>
          <w:rFonts w:ascii="Times New Roman" w:hAnsi="Times New Roman" w:cs="Times New Roman"/>
          <w:sz w:val="24"/>
          <w:szCs w:val="24"/>
        </w:rPr>
        <w:t>40 процентов стоимости электрической энергии в подлежащем оплате объеме покупки в месяце, за который осуществляется оплата, вносится до 25-го числа этого месяца;</w:t>
      </w:r>
    </w:p>
    <w:p w:rsidR="004E7E9E" w:rsidRPr="00862433" w:rsidRDefault="004E7E9E" w:rsidP="004E7E9E">
      <w:pPr>
        <w:pStyle w:val="ConsPlusNormal"/>
        <w:tabs>
          <w:tab w:val="left" w:pos="142"/>
        </w:tabs>
        <w:ind w:firstLine="709"/>
        <w:jc w:val="both"/>
        <w:rPr>
          <w:rFonts w:ascii="Times New Roman" w:hAnsi="Times New Roman" w:cs="Times New Roman"/>
          <w:sz w:val="24"/>
          <w:szCs w:val="24"/>
        </w:rPr>
      </w:pPr>
      <w:r w:rsidRPr="00862433">
        <w:rPr>
          <w:rFonts w:ascii="Times New Roman" w:hAnsi="Times New Roman" w:cs="Times New Roman"/>
          <w:sz w:val="24"/>
          <w:szCs w:val="24"/>
        </w:rPr>
        <w:t>стоимость объема покупки электрической энергии в месяце, за который осуществляется оплата, за вычетом средств, внесенных Покупателем в качестве оплаты электрической энергии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в месяце, за который осуществляется оплата, излишне уплаченная сумма засчитывается в счет платежа за месяц, следующий за месяцем, в котором была осуществлена такая оплата.</w:t>
      </w:r>
    </w:p>
    <w:p w:rsidR="004E7E9E" w:rsidRPr="0049139F" w:rsidRDefault="004E7E9E" w:rsidP="004E7E9E">
      <w:pPr>
        <w:pStyle w:val="a3"/>
        <w:widowControl/>
        <w:autoSpaceDE/>
        <w:autoSpaceDN/>
        <w:ind w:right="-58"/>
        <w:jc w:val="center"/>
        <w:rPr>
          <w:sz w:val="24"/>
          <w:szCs w:val="24"/>
        </w:rPr>
      </w:pPr>
      <w:r>
        <w:rPr>
          <w:sz w:val="24"/>
          <w:szCs w:val="24"/>
        </w:rPr>
        <w:t xml:space="preserve">4. </w:t>
      </w:r>
      <w:r w:rsidRPr="0049139F">
        <w:rPr>
          <w:sz w:val="24"/>
          <w:szCs w:val="24"/>
        </w:rPr>
        <w:t>Ответственность сторон</w:t>
      </w:r>
    </w:p>
    <w:p w:rsidR="004E7E9E" w:rsidRDefault="004E7E9E" w:rsidP="004E7E9E">
      <w:pPr>
        <w:pStyle w:val="a3"/>
        <w:widowControl/>
        <w:autoSpaceDE/>
        <w:autoSpaceDN/>
        <w:ind w:right="-58" w:firstLine="709"/>
        <w:rPr>
          <w:sz w:val="24"/>
          <w:szCs w:val="24"/>
        </w:rPr>
      </w:pPr>
      <w:r>
        <w:rPr>
          <w:sz w:val="24"/>
          <w:szCs w:val="24"/>
        </w:rPr>
        <w:t xml:space="preserve">4.1. </w:t>
      </w:r>
      <w:r w:rsidRPr="0049139F">
        <w:rPr>
          <w:sz w:val="24"/>
          <w:szCs w:val="24"/>
        </w:rPr>
        <w:t xml:space="preserve">Стороны несут ответственность за ненадлежащее выполнение либо невыполнение условий договора в соответствии с действующим законодательством РФ. </w:t>
      </w:r>
    </w:p>
    <w:p w:rsidR="004E7E9E" w:rsidRPr="00B97680" w:rsidRDefault="004E7E9E" w:rsidP="004E7E9E">
      <w:pPr>
        <w:pStyle w:val="a3"/>
        <w:widowControl/>
        <w:autoSpaceDE/>
        <w:autoSpaceDN/>
        <w:ind w:right="-58" w:firstLine="709"/>
        <w:rPr>
          <w:sz w:val="24"/>
          <w:szCs w:val="24"/>
        </w:rPr>
      </w:pPr>
      <w:r>
        <w:rPr>
          <w:sz w:val="24"/>
          <w:szCs w:val="24"/>
        </w:rPr>
        <w:t xml:space="preserve">4.2. </w:t>
      </w:r>
      <w:r w:rsidRPr="00B97680">
        <w:rPr>
          <w:sz w:val="24"/>
          <w:szCs w:val="24"/>
        </w:rPr>
        <w:t>При неисполнении или ненадлежащем исполнении Покупателем обязательств по оплате электрическо</w:t>
      </w:r>
      <w:r>
        <w:rPr>
          <w:sz w:val="24"/>
          <w:szCs w:val="24"/>
        </w:rPr>
        <w:t xml:space="preserve">й энергии в установленные </w:t>
      </w:r>
      <w:r w:rsidRPr="00C455C7">
        <w:rPr>
          <w:sz w:val="24"/>
          <w:szCs w:val="24"/>
        </w:rPr>
        <w:t>п.3.13</w:t>
      </w:r>
      <w:r w:rsidRPr="00B97680">
        <w:rPr>
          <w:sz w:val="24"/>
          <w:szCs w:val="24"/>
        </w:rPr>
        <w:t xml:space="preserve"> настоящего договора сроки, Продавец начисляет пени, а Покупатель обязан оплатить пени в размере одной </w:t>
      </w:r>
      <w:proofErr w:type="spellStart"/>
      <w:r w:rsidRPr="00B97680">
        <w:rPr>
          <w:sz w:val="24"/>
          <w:szCs w:val="24"/>
        </w:rPr>
        <w:t>стотридцатой</w:t>
      </w:r>
      <w:proofErr w:type="spellEnd"/>
      <w:r w:rsidRPr="00B97680">
        <w:rPr>
          <w:sz w:val="24"/>
          <w:szCs w:val="24"/>
        </w:rPr>
        <w:t xml:space="preserve"> ставки рефинансирования ЦБ РФ,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включительно. </w:t>
      </w:r>
    </w:p>
    <w:p w:rsidR="004E7E9E" w:rsidRPr="0049139F" w:rsidRDefault="004E7E9E" w:rsidP="004E7E9E">
      <w:pPr>
        <w:pStyle w:val="a3"/>
        <w:widowControl/>
        <w:autoSpaceDE/>
        <w:autoSpaceDN/>
        <w:ind w:left="851" w:right="-58" w:firstLine="709"/>
        <w:rPr>
          <w:sz w:val="24"/>
          <w:szCs w:val="24"/>
        </w:rPr>
      </w:pPr>
    </w:p>
    <w:p w:rsidR="004E7E9E" w:rsidRPr="0049139F" w:rsidRDefault="004E7E9E" w:rsidP="004E7E9E">
      <w:pPr>
        <w:pStyle w:val="a3"/>
        <w:widowControl/>
        <w:autoSpaceDE/>
        <w:autoSpaceDN/>
        <w:ind w:right="-58" w:firstLine="709"/>
        <w:jc w:val="center"/>
        <w:rPr>
          <w:sz w:val="24"/>
          <w:szCs w:val="24"/>
        </w:rPr>
      </w:pPr>
      <w:r>
        <w:rPr>
          <w:sz w:val="24"/>
          <w:szCs w:val="24"/>
        </w:rPr>
        <w:t xml:space="preserve">5. </w:t>
      </w:r>
      <w:r w:rsidRPr="0049139F">
        <w:rPr>
          <w:sz w:val="24"/>
          <w:szCs w:val="24"/>
        </w:rPr>
        <w:t>Дополнительные условия</w:t>
      </w:r>
    </w:p>
    <w:p w:rsidR="004E7E9E" w:rsidRPr="0049139F" w:rsidRDefault="004E7E9E" w:rsidP="004E7E9E">
      <w:pPr>
        <w:pStyle w:val="a3"/>
        <w:widowControl/>
        <w:autoSpaceDE/>
        <w:autoSpaceDN/>
        <w:ind w:right="-58" w:firstLine="709"/>
        <w:rPr>
          <w:sz w:val="24"/>
          <w:szCs w:val="24"/>
        </w:rPr>
      </w:pPr>
      <w:r>
        <w:rPr>
          <w:sz w:val="24"/>
          <w:szCs w:val="24"/>
        </w:rPr>
        <w:t xml:space="preserve">5.1. </w:t>
      </w:r>
      <w:r w:rsidRPr="0049139F">
        <w:rPr>
          <w:sz w:val="24"/>
          <w:szCs w:val="24"/>
        </w:rPr>
        <w:t>Продавец ежемесячно до 10 числа месяца, следующего за расчётным, направляет Покупателю уведомление об изменении состава Потребителей, приведенных в Приложении № 2 к настоящему договору с учётом расторгнутых и оформленных в расчётном месяце договорных отношений. Изменения условий настоящего договора, связанные с изменением состава Потребителей, считаются согласованными Покупателем, если в течение 10 (десяти) рабочих дней с момента получения уведомления от Продавца, Покупателем не направлен мотивированный отказ в согласовании данных изменений.</w:t>
      </w:r>
    </w:p>
    <w:p w:rsidR="004E7E9E" w:rsidRPr="0049139F" w:rsidRDefault="004E7E9E" w:rsidP="004E7E9E">
      <w:pPr>
        <w:pStyle w:val="a3"/>
        <w:widowControl/>
        <w:autoSpaceDE/>
        <w:autoSpaceDN/>
        <w:ind w:right="-58" w:firstLine="709"/>
        <w:rPr>
          <w:sz w:val="24"/>
          <w:szCs w:val="24"/>
        </w:rPr>
      </w:pPr>
    </w:p>
    <w:p w:rsidR="004E7E9E" w:rsidRPr="0049139F" w:rsidRDefault="004E7E9E" w:rsidP="004E7E9E">
      <w:pPr>
        <w:pStyle w:val="a3"/>
        <w:widowControl/>
        <w:autoSpaceDE/>
        <w:autoSpaceDN/>
        <w:ind w:right="-58" w:firstLine="709"/>
        <w:jc w:val="center"/>
        <w:rPr>
          <w:sz w:val="24"/>
          <w:szCs w:val="24"/>
        </w:rPr>
      </w:pPr>
      <w:r>
        <w:rPr>
          <w:sz w:val="24"/>
          <w:szCs w:val="24"/>
        </w:rPr>
        <w:t xml:space="preserve">6. </w:t>
      </w:r>
      <w:r w:rsidRPr="0049139F">
        <w:rPr>
          <w:sz w:val="24"/>
          <w:szCs w:val="24"/>
        </w:rPr>
        <w:t>Срок действия и порядок изменения договора</w:t>
      </w:r>
    </w:p>
    <w:p w:rsidR="004E7E9E" w:rsidRPr="0049139F" w:rsidRDefault="004E7E9E" w:rsidP="004E7E9E">
      <w:pPr>
        <w:pStyle w:val="a3"/>
        <w:widowControl/>
        <w:autoSpaceDE/>
        <w:autoSpaceDN/>
        <w:ind w:right="-58" w:firstLine="709"/>
        <w:rPr>
          <w:sz w:val="24"/>
          <w:szCs w:val="24"/>
        </w:rPr>
      </w:pPr>
      <w:r>
        <w:rPr>
          <w:sz w:val="24"/>
          <w:szCs w:val="24"/>
        </w:rPr>
        <w:t xml:space="preserve">6.1. </w:t>
      </w:r>
      <w:r w:rsidRPr="0049139F">
        <w:rPr>
          <w:sz w:val="24"/>
          <w:szCs w:val="24"/>
        </w:rPr>
        <w:t xml:space="preserve">Договор вступает в силу с </w:t>
      </w:r>
      <w:r>
        <w:rPr>
          <w:sz w:val="24"/>
          <w:szCs w:val="24"/>
        </w:rPr>
        <w:t>даты подписания Сторонами, при этом распространяет свое действие на отношения Сторон, возникшие с 00-00 часов __________________</w:t>
      </w:r>
      <w:r w:rsidRPr="0049139F">
        <w:rPr>
          <w:sz w:val="24"/>
          <w:szCs w:val="24"/>
        </w:rPr>
        <w:t xml:space="preserve">. Если одной из сторон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данного договора. </w:t>
      </w:r>
    </w:p>
    <w:p w:rsidR="004E7E9E" w:rsidRPr="0049139F" w:rsidRDefault="004E7E9E" w:rsidP="004E7E9E">
      <w:pPr>
        <w:pStyle w:val="a3"/>
        <w:widowControl/>
        <w:autoSpaceDE/>
        <w:autoSpaceDN/>
        <w:ind w:right="-58" w:firstLine="709"/>
        <w:rPr>
          <w:sz w:val="24"/>
          <w:szCs w:val="24"/>
        </w:rPr>
      </w:pPr>
      <w:r>
        <w:rPr>
          <w:sz w:val="24"/>
          <w:szCs w:val="24"/>
        </w:rPr>
        <w:t xml:space="preserve">6.2. </w:t>
      </w:r>
      <w:r w:rsidRPr="0049139F">
        <w:rPr>
          <w:sz w:val="24"/>
          <w:szCs w:val="24"/>
        </w:rPr>
        <w:t xml:space="preserve">Любые изменения и дополнения к настоящему договору имеют силу только в том случае, если они оформлены дополнительным соглашением к договору и подписаны обеими сторонами, если иной порядок их внесения специально не предусмотрен в настоящем договоре. Инициатором внесения изменений и дополнений может быть любая из сторон. </w:t>
      </w:r>
    </w:p>
    <w:p w:rsidR="004E7E9E" w:rsidRPr="0049139F" w:rsidRDefault="004E7E9E" w:rsidP="004E7E9E">
      <w:pPr>
        <w:pStyle w:val="a3"/>
        <w:widowControl/>
        <w:autoSpaceDE/>
        <w:autoSpaceDN/>
        <w:ind w:right="-58" w:firstLine="709"/>
        <w:rPr>
          <w:sz w:val="24"/>
          <w:szCs w:val="24"/>
        </w:rPr>
      </w:pPr>
      <w:r>
        <w:rPr>
          <w:sz w:val="24"/>
          <w:szCs w:val="24"/>
        </w:rPr>
        <w:t xml:space="preserve">6.3. </w:t>
      </w:r>
      <w:r w:rsidRPr="0049139F">
        <w:rPr>
          <w:sz w:val="24"/>
          <w:szCs w:val="24"/>
        </w:rPr>
        <w:t xml:space="preserve">В случае возникновения споров, связанных с заключением, изменением, исполнением или расторжением настоящего договора, стороны обязуются соблюдать </w:t>
      </w:r>
      <w:r w:rsidRPr="0049139F">
        <w:rPr>
          <w:sz w:val="24"/>
          <w:szCs w:val="24"/>
        </w:rPr>
        <w:lastRenderedPageBreak/>
        <w:t xml:space="preserve">претензионный порядок разрешения споров. Срок для ответа на предъявленную претензию устанавливается в 10 рабочих дней. В случае невозможности разрешения споров и разногласий путем переговоров между сторонами, они подлежат рассмотрению в Арбитражном суде Алтайского края. </w:t>
      </w:r>
    </w:p>
    <w:p w:rsidR="004E7E9E" w:rsidRDefault="004E7E9E" w:rsidP="004E7E9E">
      <w:pPr>
        <w:pStyle w:val="a3"/>
        <w:widowControl/>
        <w:autoSpaceDE/>
        <w:autoSpaceDN/>
        <w:ind w:right="-58" w:firstLine="709"/>
        <w:rPr>
          <w:sz w:val="24"/>
          <w:szCs w:val="24"/>
        </w:rPr>
      </w:pPr>
      <w:r>
        <w:rPr>
          <w:sz w:val="24"/>
          <w:szCs w:val="24"/>
        </w:rPr>
        <w:t xml:space="preserve">6.4. </w:t>
      </w:r>
      <w:r w:rsidRPr="0049139F">
        <w:rPr>
          <w:sz w:val="24"/>
          <w:szCs w:val="24"/>
        </w:rPr>
        <w:t xml:space="preserve">Договор состоит из основного текста на </w:t>
      </w:r>
      <w:r>
        <w:rPr>
          <w:sz w:val="24"/>
          <w:szCs w:val="24"/>
        </w:rPr>
        <w:t>5</w:t>
      </w:r>
      <w:r w:rsidRPr="0049139F">
        <w:rPr>
          <w:sz w:val="24"/>
          <w:szCs w:val="24"/>
        </w:rPr>
        <w:t xml:space="preserve"> листах и следующих приложений, являющихся неотъемлемыми частями договора: </w:t>
      </w:r>
    </w:p>
    <w:p w:rsidR="004E7E9E" w:rsidRDefault="004E7E9E" w:rsidP="004E7E9E">
      <w:pPr>
        <w:pStyle w:val="a3"/>
        <w:widowControl/>
        <w:autoSpaceDE/>
        <w:autoSpaceDN/>
        <w:ind w:right="-58" w:firstLine="709"/>
        <w:rPr>
          <w:sz w:val="24"/>
          <w:szCs w:val="24"/>
        </w:rPr>
      </w:pPr>
      <w:r>
        <w:rPr>
          <w:sz w:val="24"/>
          <w:szCs w:val="24"/>
        </w:rPr>
        <w:t xml:space="preserve">6.4.1. </w:t>
      </w:r>
      <w:r w:rsidRPr="003419A4">
        <w:rPr>
          <w:sz w:val="24"/>
          <w:szCs w:val="24"/>
        </w:rPr>
        <w:t xml:space="preserve">Приложение № 1: Перечень точек приема электроэнергии в электрическую сеть Покупателя – на </w:t>
      </w:r>
      <w:r>
        <w:rPr>
          <w:sz w:val="24"/>
          <w:szCs w:val="24"/>
        </w:rPr>
        <w:t>___</w:t>
      </w:r>
      <w:r w:rsidRPr="003419A4">
        <w:rPr>
          <w:sz w:val="24"/>
          <w:szCs w:val="24"/>
        </w:rPr>
        <w:t xml:space="preserve"> л. </w:t>
      </w:r>
    </w:p>
    <w:p w:rsidR="004E7E9E" w:rsidRDefault="004E7E9E" w:rsidP="004E7E9E">
      <w:pPr>
        <w:pStyle w:val="a3"/>
        <w:widowControl/>
        <w:autoSpaceDE/>
        <w:autoSpaceDN/>
        <w:ind w:right="-58" w:firstLine="709"/>
        <w:rPr>
          <w:sz w:val="24"/>
          <w:szCs w:val="24"/>
        </w:rPr>
      </w:pPr>
      <w:r>
        <w:rPr>
          <w:sz w:val="24"/>
          <w:szCs w:val="24"/>
        </w:rPr>
        <w:t xml:space="preserve">6.4.2. </w:t>
      </w:r>
      <w:r w:rsidRPr="003419A4">
        <w:rPr>
          <w:sz w:val="24"/>
          <w:szCs w:val="24"/>
        </w:rPr>
        <w:t xml:space="preserve">Приложение № 2: Перечень точек поставки электроэнергии Потребителям Продавца – на </w:t>
      </w:r>
      <w:r>
        <w:rPr>
          <w:sz w:val="24"/>
          <w:szCs w:val="24"/>
        </w:rPr>
        <w:t>___</w:t>
      </w:r>
      <w:r w:rsidRPr="003419A4">
        <w:rPr>
          <w:sz w:val="24"/>
          <w:szCs w:val="24"/>
        </w:rPr>
        <w:t xml:space="preserve"> л.</w:t>
      </w:r>
    </w:p>
    <w:p w:rsidR="004E7E9E" w:rsidRDefault="004E7E9E" w:rsidP="004E7E9E">
      <w:pPr>
        <w:pStyle w:val="a3"/>
        <w:widowControl/>
        <w:autoSpaceDE/>
        <w:autoSpaceDN/>
        <w:ind w:right="-58" w:firstLine="709"/>
        <w:rPr>
          <w:sz w:val="24"/>
          <w:szCs w:val="24"/>
        </w:rPr>
      </w:pPr>
      <w:r>
        <w:rPr>
          <w:sz w:val="24"/>
          <w:szCs w:val="24"/>
        </w:rPr>
        <w:t xml:space="preserve">6.4.3. </w:t>
      </w:r>
      <w:r w:rsidRPr="003419A4">
        <w:rPr>
          <w:sz w:val="24"/>
          <w:szCs w:val="24"/>
        </w:rPr>
        <w:t xml:space="preserve">Приложение № 3: Перечень точек поставки электроэнергии в смежные сетевые организации – на </w:t>
      </w:r>
      <w:r>
        <w:rPr>
          <w:sz w:val="24"/>
          <w:szCs w:val="24"/>
        </w:rPr>
        <w:t>___</w:t>
      </w:r>
      <w:r w:rsidRPr="003419A4">
        <w:rPr>
          <w:sz w:val="24"/>
          <w:szCs w:val="24"/>
        </w:rPr>
        <w:t xml:space="preserve"> л.</w:t>
      </w:r>
    </w:p>
    <w:p w:rsidR="004E7E9E" w:rsidRDefault="004E7E9E" w:rsidP="004E7E9E">
      <w:pPr>
        <w:pStyle w:val="a3"/>
        <w:widowControl/>
        <w:autoSpaceDE/>
        <w:autoSpaceDN/>
        <w:ind w:right="-58" w:firstLine="709"/>
        <w:rPr>
          <w:sz w:val="24"/>
          <w:szCs w:val="24"/>
        </w:rPr>
      </w:pPr>
      <w:r>
        <w:rPr>
          <w:sz w:val="24"/>
          <w:szCs w:val="24"/>
        </w:rPr>
        <w:t xml:space="preserve">6.4.4. </w:t>
      </w:r>
      <w:r w:rsidRPr="003419A4">
        <w:rPr>
          <w:sz w:val="24"/>
          <w:szCs w:val="24"/>
        </w:rPr>
        <w:t xml:space="preserve">Приложение № 4: Перечень точек поставки электроэнергии в другие сбытовые организации – на </w:t>
      </w:r>
      <w:r>
        <w:rPr>
          <w:sz w:val="24"/>
          <w:szCs w:val="24"/>
        </w:rPr>
        <w:t>___</w:t>
      </w:r>
      <w:r w:rsidRPr="003419A4">
        <w:rPr>
          <w:sz w:val="24"/>
          <w:szCs w:val="24"/>
        </w:rPr>
        <w:t xml:space="preserve"> л.</w:t>
      </w:r>
    </w:p>
    <w:p w:rsidR="004E7E9E" w:rsidRDefault="004E7E9E" w:rsidP="004E7E9E">
      <w:pPr>
        <w:pStyle w:val="a3"/>
        <w:widowControl/>
        <w:autoSpaceDE/>
        <w:autoSpaceDN/>
        <w:ind w:right="-58" w:firstLine="709"/>
        <w:rPr>
          <w:sz w:val="24"/>
          <w:szCs w:val="24"/>
        </w:rPr>
      </w:pPr>
      <w:r>
        <w:rPr>
          <w:sz w:val="24"/>
          <w:szCs w:val="24"/>
        </w:rPr>
        <w:t xml:space="preserve">6.4.5. </w:t>
      </w:r>
      <w:r w:rsidRPr="003419A4">
        <w:rPr>
          <w:sz w:val="24"/>
          <w:szCs w:val="24"/>
        </w:rPr>
        <w:t>Приложение № 5: Объем нормативных потерь электрической энергии, утвержденный в с</w:t>
      </w:r>
      <w:r>
        <w:rPr>
          <w:sz w:val="24"/>
          <w:szCs w:val="24"/>
        </w:rPr>
        <w:t>водном прогнозном балансе на 20__</w:t>
      </w:r>
      <w:r w:rsidRPr="003419A4">
        <w:rPr>
          <w:sz w:val="24"/>
          <w:szCs w:val="24"/>
        </w:rPr>
        <w:t xml:space="preserve"> год – на </w:t>
      </w:r>
      <w:r>
        <w:rPr>
          <w:sz w:val="24"/>
          <w:szCs w:val="24"/>
        </w:rPr>
        <w:t>___</w:t>
      </w:r>
      <w:r w:rsidRPr="003419A4">
        <w:rPr>
          <w:sz w:val="24"/>
          <w:szCs w:val="24"/>
        </w:rPr>
        <w:t xml:space="preserve"> л.</w:t>
      </w:r>
    </w:p>
    <w:p w:rsidR="004E7E9E" w:rsidRDefault="004E7E9E" w:rsidP="004E7E9E">
      <w:pPr>
        <w:pStyle w:val="a3"/>
        <w:widowControl/>
        <w:autoSpaceDE/>
        <w:autoSpaceDN/>
        <w:ind w:right="-58" w:firstLine="709"/>
        <w:rPr>
          <w:sz w:val="24"/>
          <w:szCs w:val="24"/>
        </w:rPr>
      </w:pPr>
      <w:r>
        <w:rPr>
          <w:sz w:val="24"/>
          <w:szCs w:val="24"/>
        </w:rPr>
        <w:t xml:space="preserve">6.4.6. </w:t>
      </w:r>
      <w:r w:rsidRPr="003419A4">
        <w:rPr>
          <w:sz w:val="24"/>
          <w:szCs w:val="24"/>
        </w:rPr>
        <w:t xml:space="preserve">Приложение № 6: Форма фактического баланса электрической энергии, переданной по сети Покупателя – на </w:t>
      </w:r>
      <w:r>
        <w:rPr>
          <w:sz w:val="24"/>
          <w:szCs w:val="24"/>
        </w:rPr>
        <w:t>___</w:t>
      </w:r>
      <w:r w:rsidRPr="003419A4">
        <w:rPr>
          <w:sz w:val="24"/>
          <w:szCs w:val="24"/>
        </w:rPr>
        <w:t xml:space="preserve"> л.</w:t>
      </w:r>
    </w:p>
    <w:p w:rsidR="004E7E9E" w:rsidRPr="003419A4" w:rsidRDefault="004E7E9E" w:rsidP="004E7E9E">
      <w:pPr>
        <w:pStyle w:val="a3"/>
        <w:widowControl/>
        <w:autoSpaceDE/>
        <w:autoSpaceDN/>
        <w:ind w:right="-58" w:firstLine="709"/>
        <w:rPr>
          <w:sz w:val="24"/>
          <w:szCs w:val="24"/>
        </w:rPr>
      </w:pPr>
      <w:r>
        <w:rPr>
          <w:sz w:val="24"/>
          <w:szCs w:val="24"/>
        </w:rPr>
        <w:t xml:space="preserve">6.4.7. </w:t>
      </w:r>
      <w:r w:rsidRPr="003419A4">
        <w:rPr>
          <w:sz w:val="24"/>
          <w:szCs w:val="24"/>
        </w:rPr>
        <w:t xml:space="preserve">Приложение № 7: Регламент расчета цены и стоимости электроэнергии, приобретаемой в целях компенсации фактической величины потерь электроэнергии при ее передаче по электрическим сетям Покупателя – на </w:t>
      </w:r>
      <w:r>
        <w:rPr>
          <w:sz w:val="24"/>
          <w:szCs w:val="24"/>
        </w:rPr>
        <w:t>___</w:t>
      </w:r>
      <w:r w:rsidRPr="003419A4">
        <w:rPr>
          <w:sz w:val="24"/>
          <w:szCs w:val="24"/>
        </w:rPr>
        <w:t xml:space="preserve"> л.</w:t>
      </w:r>
    </w:p>
    <w:p w:rsidR="004E7E9E" w:rsidRPr="0049139F" w:rsidRDefault="004E7E9E" w:rsidP="004E7E9E">
      <w:pPr>
        <w:pStyle w:val="a3"/>
        <w:widowControl/>
        <w:autoSpaceDE/>
        <w:autoSpaceDN/>
        <w:ind w:right="-58" w:firstLine="709"/>
        <w:rPr>
          <w:sz w:val="24"/>
          <w:szCs w:val="24"/>
        </w:rPr>
      </w:pPr>
      <w:r>
        <w:rPr>
          <w:sz w:val="24"/>
          <w:szCs w:val="24"/>
        </w:rPr>
        <w:t xml:space="preserve">6.5. </w:t>
      </w:r>
      <w:r w:rsidRPr="0049139F">
        <w:rPr>
          <w:sz w:val="24"/>
          <w:szCs w:val="24"/>
        </w:rPr>
        <w:t xml:space="preserve">Настоящий договор составлен и подписан в двух экземплярах, имеющих одинаковую юридическую силу, по одному для каждой из сторон, включая приложения к нему. Во всем остальном, что не предусмотрено настоящим договором, стороны руководствуются действующим законодательством РФ. </w:t>
      </w:r>
    </w:p>
    <w:p w:rsidR="004E7E9E" w:rsidRPr="0049139F" w:rsidRDefault="004E7E9E" w:rsidP="004E7E9E">
      <w:pPr>
        <w:pStyle w:val="a3"/>
        <w:widowControl/>
        <w:autoSpaceDE/>
        <w:autoSpaceDN/>
        <w:ind w:right="-58" w:firstLine="709"/>
        <w:rPr>
          <w:sz w:val="24"/>
          <w:szCs w:val="24"/>
        </w:rPr>
      </w:pPr>
    </w:p>
    <w:p w:rsidR="004E7E9E" w:rsidRPr="0049139F" w:rsidRDefault="004E7E9E" w:rsidP="004E7E9E">
      <w:pPr>
        <w:pStyle w:val="a3"/>
        <w:widowControl/>
        <w:autoSpaceDE/>
        <w:autoSpaceDN/>
        <w:ind w:right="-58"/>
        <w:jc w:val="center"/>
        <w:rPr>
          <w:sz w:val="24"/>
          <w:szCs w:val="24"/>
        </w:rPr>
      </w:pPr>
      <w:r w:rsidRPr="0049139F">
        <w:rPr>
          <w:sz w:val="24"/>
          <w:szCs w:val="24"/>
        </w:rPr>
        <w:t>7. Адреса и платежные реквизиты сторон</w:t>
      </w:r>
    </w:p>
    <w:p w:rsidR="004E7E9E" w:rsidRPr="0049139F" w:rsidRDefault="004E7E9E" w:rsidP="004E7E9E">
      <w:pPr>
        <w:pStyle w:val="a3"/>
        <w:widowControl/>
        <w:autoSpaceDE/>
        <w:autoSpaceDN/>
        <w:ind w:right="-58" w:firstLine="567"/>
        <w:rPr>
          <w:sz w:val="24"/>
          <w:szCs w:val="24"/>
        </w:rPr>
      </w:pPr>
    </w:p>
    <w:tbl>
      <w:tblPr>
        <w:tblW w:w="10503" w:type="dxa"/>
        <w:tblInd w:w="108" w:type="dxa"/>
        <w:tblLayout w:type="fixed"/>
        <w:tblLook w:val="01E0" w:firstRow="1" w:lastRow="1" w:firstColumn="1" w:lastColumn="1" w:noHBand="0" w:noVBand="0"/>
      </w:tblPr>
      <w:tblGrid>
        <w:gridCol w:w="4820"/>
        <w:gridCol w:w="5683"/>
      </w:tblGrid>
      <w:tr w:rsidR="004E7E9E" w:rsidRPr="0049139F" w:rsidTr="00B375AA">
        <w:tc>
          <w:tcPr>
            <w:tcW w:w="4820" w:type="dxa"/>
          </w:tcPr>
          <w:p w:rsidR="004E7E9E" w:rsidRPr="0049139F" w:rsidRDefault="004E7E9E" w:rsidP="00B375AA">
            <w:pPr>
              <w:shd w:val="clear" w:color="auto" w:fill="FFFFFF"/>
              <w:ind w:left="34" w:hanging="2"/>
              <w:rPr>
                <w:bCs/>
                <w:spacing w:val="-1"/>
              </w:rPr>
            </w:pPr>
            <w:r w:rsidRPr="0049139F">
              <w:rPr>
                <w:bCs/>
                <w:spacing w:val="-1"/>
              </w:rPr>
              <w:t>Продавец:</w:t>
            </w:r>
          </w:p>
          <w:p w:rsidR="004E7E9E" w:rsidRPr="0049139F" w:rsidRDefault="004E7E9E" w:rsidP="00B375AA">
            <w:pPr>
              <w:shd w:val="clear" w:color="auto" w:fill="FFFFFF"/>
              <w:ind w:left="34" w:hanging="2"/>
              <w:rPr>
                <w:bCs/>
                <w:spacing w:val="-1"/>
              </w:rPr>
            </w:pPr>
            <w:r w:rsidRPr="0049139F">
              <w:rPr>
                <w:bCs/>
                <w:spacing w:val="-1"/>
              </w:rPr>
              <w:t xml:space="preserve">АО «Барнаульская </w:t>
            </w:r>
            <w:proofErr w:type="spellStart"/>
            <w:r w:rsidRPr="0049139F">
              <w:rPr>
                <w:bCs/>
                <w:spacing w:val="-1"/>
              </w:rPr>
              <w:t>горэлектросеть</w:t>
            </w:r>
            <w:proofErr w:type="spellEnd"/>
            <w:r w:rsidRPr="0049139F">
              <w:rPr>
                <w:bCs/>
                <w:spacing w:val="-1"/>
              </w:rPr>
              <w:t>»</w:t>
            </w:r>
          </w:p>
          <w:p w:rsidR="004E7E9E" w:rsidRPr="0049139F" w:rsidRDefault="004E7E9E" w:rsidP="00B375AA">
            <w:pPr>
              <w:widowControl w:val="0"/>
              <w:ind w:left="34" w:hanging="2"/>
            </w:pPr>
            <w:r w:rsidRPr="0049139F">
              <w:t>656015, г. Барнаул, ул. Деповская, 19</w:t>
            </w:r>
          </w:p>
          <w:p w:rsidR="004E7E9E" w:rsidRPr="0049139F" w:rsidRDefault="004E7E9E" w:rsidP="00B375AA">
            <w:pPr>
              <w:widowControl w:val="0"/>
              <w:ind w:left="34" w:hanging="2"/>
            </w:pPr>
            <w:r w:rsidRPr="0049139F">
              <w:t xml:space="preserve">ИНН 2221008019; КПП 222101001, </w:t>
            </w:r>
          </w:p>
          <w:p w:rsidR="004E7E9E" w:rsidRPr="0049139F" w:rsidRDefault="004E7E9E" w:rsidP="00B375AA">
            <w:pPr>
              <w:widowControl w:val="0"/>
              <w:ind w:left="34" w:hanging="2"/>
            </w:pPr>
            <w:r w:rsidRPr="0049139F">
              <w:t>ОГРН 1022200903383</w:t>
            </w:r>
          </w:p>
          <w:p w:rsidR="004E7E9E" w:rsidRPr="0049139F" w:rsidRDefault="004E7E9E" w:rsidP="00B375AA">
            <w:pPr>
              <w:widowControl w:val="0"/>
              <w:ind w:left="34" w:hanging="2"/>
            </w:pPr>
            <w:r w:rsidRPr="0049139F">
              <w:t xml:space="preserve">Р/счет 40702810714030000451 </w:t>
            </w:r>
          </w:p>
          <w:p w:rsidR="004E7E9E" w:rsidRPr="0049139F" w:rsidRDefault="004E7E9E" w:rsidP="00B375AA">
            <w:pPr>
              <w:widowControl w:val="0"/>
              <w:ind w:left="34" w:hanging="2"/>
            </w:pPr>
            <w:r w:rsidRPr="0049139F">
              <w:t xml:space="preserve">Филиал </w:t>
            </w:r>
            <w:r>
              <w:t>«Центральный» Банка ВТБ (ПАО) г. Москва</w:t>
            </w:r>
          </w:p>
          <w:p w:rsidR="004E7E9E" w:rsidRDefault="004E7E9E" w:rsidP="00B375AA">
            <w:pPr>
              <w:widowControl w:val="0"/>
              <w:ind w:left="34" w:hanging="2"/>
            </w:pPr>
            <w:r>
              <w:t>К/счет 30101810145250000411</w:t>
            </w:r>
            <w:r w:rsidRPr="0049139F">
              <w:t xml:space="preserve">; </w:t>
            </w:r>
          </w:p>
          <w:p w:rsidR="004E7E9E" w:rsidRPr="0049139F" w:rsidRDefault="004E7E9E" w:rsidP="00B375AA">
            <w:pPr>
              <w:widowControl w:val="0"/>
              <w:ind w:left="34" w:hanging="2"/>
            </w:pPr>
            <w:r>
              <w:t>БИК 044525411</w:t>
            </w:r>
          </w:p>
          <w:p w:rsidR="004E7E9E" w:rsidRPr="0049139F" w:rsidRDefault="004E7E9E" w:rsidP="00B375AA">
            <w:pPr>
              <w:widowControl w:val="0"/>
              <w:ind w:left="34" w:hanging="2"/>
            </w:pPr>
            <w:r w:rsidRPr="0049139F">
              <w:t xml:space="preserve">Тел. </w:t>
            </w:r>
            <w:r>
              <w:t>7(385</w:t>
            </w:r>
            <w:r w:rsidRPr="0049139F">
              <w:t>2) 616-335</w:t>
            </w:r>
          </w:p>
          <w:p w:rsidR="004E7E9E" w:rsidRPr="0049139F" w:rsidRDefault="004E7E9E" w:rsidP="00B375AA">
            <w:pPr>
              <w:spacing w:line="216" w:lineRule="auto"/>
              <w:ind w:left="34" w:hanging="2"/>
            </w:pPr>
            <w:r w:rsidRPr="0049139F">
              <w:t xml:space="preserve">адрес электронной почты: </w:t>
            </w:r>
            <w:r w:rsidRPr="0049139F">
              <w:rPr>
                <w:lang w:val="en-US"/>
              </w:rPr>
              <w:t>meter</w:t>
            </w:r>
            <w:r w:rsidRPr="0049139F">
              <w:t>@b</w:t>
            </w:r>
            <w:proofErr w:type="spellStart"/>
            <w:r w:rsidRPr="0049139F">
              <w:rPr>
                <w:lang w:val="en-US"/>
              </w:rPr>
              <w:t>ges</w:t>
            </w:r>
            <w:proofErr w:type="spellEnd"/>
            <w:r w:rsidRPr="0049139F">
              <w:t>.</w:t>
            </w:r>
            <w:proofErr w:type="spellStart"/>
            <w:r w:rsidRPr="0049139F">
              <w:t>ru</w:t>
            </w:r>
            <w:proofErr w:type="spellEnd"/>
          </w:p>
          <w:p w:rsidR="004E7E9E" w:rsidRPr="0049139F" w:rsidRDefault="004E7E9E" w:rsidP="00B375AA">
            <w:pPr>
              <w:shd w:val="clear" w:color="auto" w:fill="FFFFFF"/>
              <w:rPr>
                <w:spacing w:val="-1"/>
              </w:rPr>
            </w:pPr>
          </w:p>
          <w:p w:rsidR="004E7E9E" w:rsidRPr="00915383" w:rsidRDefault="004E7E9E" w:rsidP="00B375AA">
            <w:pPr>
              <w:shd w:val="clear" w:color="auto" w:fill="FFFFFF"/>
              <w:ind w:left="34" w:hanging="2"/>
              <w:rPr>
                <w:snapToGrid w:val="0"/>
              </w:rPr>
            </w:pPr>
            <w:r w:rsidRPr="0049139F">
              <w:rPr>
                <w:spacing w:val="-1"/>
              </w:rPr>
              <w:t>_______________________</w:t>
            </w:r>
            <w:r>
              <w:rPr>
                <w:spacing w:val="-1"/>
              </w:rPr>
              <w:t>/_____________/</w:t>
            </w:r>
          </w:p>
        </w:tc>
        <w:tc>
          <w:tcPr>
            <w:tcW w:w="5683" w:type="dxa"/>
          </w:tcPr>
          <w:p w:rsidR="004E7E9E" w:rsidRPr="0049139F" w:rsidRDefault="004E7E9E" w:rsidP="00B375AA">
            <w:pPr>
              <w:shd w:val="clear" w:color="auto" w:fill="FFFFFF"/>
              <w:ind w:left="34" w:hanging="2"/>
              <w:rPr>
                <w:spacing w:val="-1"/>
              </w:rPr>
            </w:pPr>
            <w:r w:rsidRPr="0049139F">
              <w:rPr>
                <w:spacing w:val="-1"/>
              </w:rPr>
              <w:t>Покупатель:</w:t>
            </w:r>
          </w:p>
          <w:p w:rsidR="004E7E9E" w:rsidRPr="0049139F" w:rsidRDefault="004E7E9E" w:rsidP="00B375AA">
            <w:pPr>
              <w:ind w:left="34" w:hanging="2"/>
            </w:pPr>
          </w:p>
          <w:p w:rsidR="004E7E9E" w:rsidRDefault="004E7E9E" w:rsidP="00B375AA">
            <w:pPr>
              <w:shd w:val="clear" w:color="auto" w:fill="FFFFFF"/>
              <w:ind w:left="34" w:hanging="2"/>
              <w:rPr>
                <w:spacing w:val="-1"/>
              </w:rPr>
            </w:pPr>
          </w:p>
          <w:p w:rsidR="004E7E9E" w:rsidRDefault="004E7E9E" w:rsidP="00B375AA">
            <w:pPr>
              <w:shd w:val="clear" w:color="auto" w:fill="FFFFFF"/>
              <w:ind w:left="34" w:hanging="2"/>
              <w:rPr>
                <w:spacing w:val="-1"/>
              </w:rPr>
            </w:pPr>
          </w:p>
          <w:p w:rsidR="004E7E9E" w:rsidRDefault="004E7E9E" w:rsidP="00B375AA">
            <w:pPr>
              <w:shd w:val="clear" w:color="auto" w:fill="FFFFFF"/>
              <w:ind w:left="34" w:hanging="2"/>
              <w:rPr>
                <w:spacing w:val="-1"/>
              </w:rPr>
            </w:pPr>
          </w:p>
          <w:p w:rsidR="004E7E9E" w:rsidRDefault="004E7E9E" w:rsidP="00B375AA">
            <w:pPr>
              <w:shd w:val="clear" w:color="auto" w:fill="FFFFFF"/>
              <w:ind w:left="34" w:hanging="2"/>
              <w:rPr>
                <w:spacing w:val="-1"/>
              </w:rPr>
            </w:pPr>
          </w:p>
          <w:p w:rsidR="004E7E9E" w:rsidRDefault="004E7E9E" w:rsidP="00B375AA">
            <w:pPr>
              <w:shd w:val="clear" w:color="auto" w:fill="FFFFFF"/>
              <w:ind w:left="34" w:hanging="2"/>
              <w:rPr>
                <w:spacing w:val="-1"/>
              </w:rPr>
            </w:pPr>
          </w:p>
          <w:p w:rsidR="004E7E9E" w:rsidRDefault="004E7E9E" w:rsidP="00B375AA">
            <w:pPr>
              <w:shd w:val="clear" w:color="auto" w:fill="FFFFFF"/>
              <w:ind w:left="34" w:hanging="2"/>
              <w:rPr>
                <w:spacing w:val="-1"/>
              </w:rPr>
            </w:pPr>
          </w:p>
          <w:p w:rsidR="004E7E9E" w:rsidRDefault="004E7E9E" w:rsidP="00B375AA">
            <w:pPr>
              <w:shd w:val="clear" w:color="auto" w:fill="FFFFFF"/>
              <w:ind w:left="34" w:hanging="2"/>
              <w:rPr>
                <w:spacing w:val="-1"/>
              </w:rPr>
            </w:pPr>
          </w:p>
          <w:p w:rsidR="004E7E9E" w:rsidRDefault="004E7E9E" w:rsidP="00B375AA">
            <w:pPr>
              <w:shd w:val="clear" w:color="auto" w:fill="FFFFFF"/>
              <w:ind w:left="34" w:hanging="2"/>
              <w:rPr>
                <w:spacing w:val="-1"/>
              </w:rPr>
            </w:pPr>
          </w:p>
          <w:p w:rsidR="004E7E9E" w:rsidRDefault="004E7E9E" w:rsidP="00B375AA">
            <w:pPr>
              <w:shd w:val="clear" w:color="auto" w:fill="FFFFFF"/>
              <w:ind w:left="34" w:hanging="2"/>
              <w:rPr>
                <w:spacing w:val="-1"/>
              </w:rPr>
            </w:pPr>
          </w:p>
          <w:p w:rsidR="004E7E9E" w:rsidRDefault="004E7E9E" w:rsidP="00B375AA">
            <w:pPr>
              <w:shd w:val="clear" w:color="auto" w:fill="FFFFFF"/>
              <w:ind w:left="34" w:hanging="2"/>
              <w:rPr>
                <w:spacing w:val="-1"/>
              </w:rPr>
            </w:pPr>
          </w:p>
          <w:p w:rsidR="004E7E9E" w:rsidRDefault="004E7E9E" w:rsidP="00B375AA">
            <w:pPr>
              <w:shd w:val="clear" w:color="auto" w:fill="FFFFFF"/>
              <w:ind w:left="34" w:hanging="2"/>
              <w:rPr>
                <w:spacing w:val="-1"/>
              </w:rPr>
            </w:pPr>
          </w:p>
          <w:p w:rsidR="004E7E9E" w:rsidRPr="0049139F" w:rsidRDefault="004E7E9E" w:rsidP="00B375AA">
            <w:pPr>
              <w:shd w:val="clear" w:color="auto" w:fill="FFFFFF"/>
              <w:ind w:left="34" w:hanging="2"/>
              <w:rPr>
                <w:snapToGrid w:val="0"/>
              </w:rPr>
            </w:pPr>
            <w:r w:rsidRPr="0049139F">
              <w:rPr>
                <w:spacing w:val="-1"/>
              </w:rPr>
              <w:t>_______________________</w:t>
            </w:r>
            <w:r>
              <w:rPr>
                <w:spacing w:val="-1"/>
              </w:rPr>
              <w:t>/_____________/</w:t>
            </w:r>
          </w:p>
          <w:p w:rsidR="004E7E9E" w:rsidRPr="0049139F" w:rsidRDefault="004E7E9E" w:rsidP="00B375AA"/>
        </w:tc>
      </w:tr>
    </w:tbl>
    <w:p w:rsidR="004E7E9E" w:rsidRPr="0049139F" w:rsidRDefault="004E7E9E" w:rsidP="004E7E9E">
      <w:pPr>
        <w:rPr>
          <w:spacing w:val="-1"/>
        </w:rPr>
      </w:pPr>
    </w:p>
    <w:p w:rsidR="00667122" w:rsidRDefault="00667122"/>
    <w:sectPr w:rsidR="00667122" w:rsidSect="004E7E9E">
      <w:headerReference w:type="default" r:id="rId10"/>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956E4">
      <w:r>
        <w:separator/>
      </w:r>
    </w:p>
  </w:endnote>
  <w:endnote w:type="continuationSeparator" w:id="0">
    <w:p w:rsidR="00000000" w:rsidRDefault="0019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CA" w:rsidRDefault="004E7E9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A4FCA" w:rsidRDefault="001956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CA" w:rsidRDefault="001956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956E4">
      <w:r>
        <w:separator/>
      </w:r>
    </w:p>
  </w:footnote>
  <w:footnote w:type="continuationSeparator" w:id="0">
    <w:p w:rsidR="00000000" w:rsidRDefault="00195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9FD" w:rsidRDefault="004E7E9E">
    <w:pPr>
      <w:pStyle w:val="a8"/>
      <w:jc w:val="center"/>
    </w:pPr>
    <w:r>
      <w:fldChar w:fldCharType="begin"/>
    </w:r>
    <w:r>
      <w:instrText>PAGE   \* MERGEFORMAT</w:instrText>
    </w:r>
    <w:r>
      <w:fldChar w:fldCharType="separate"/>
    </w:r>
    <w:r w:rsidR="001956E4">
      <w:rPr>
        <w:noProof/>
      </w:rPr>
      <w:t>5</w:t>
    </w:r>
    <w:r>
      <w:fldChar w:fldCharType="end"/>
    </w:r>
  </w:p>
  <w:p w:rsidR="009319FD" w:rsidRDefault="001956E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31ADB"/>
    <w:multiLevelType w:val="multilevel"/>
    <w:tmpl w:val="16B0CED6"/>
    <w:lvl w:ilvl="0">
      <w:start w:val="2"/>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53F076D8"/>
    <w:multiLevelType w:val="multilevel"/>
    <w:tmpl w:val="1D04AC4C"/>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69F931BE"/>
    <w:multiLevelType w:val="multilevel"/>
    <w:tmpl w:val="DCCE5828"/>
    <w:lvl w:ilvl="0">
      <w:start w:val="3"/>
      <w:numFmt w:val="decimal"/>
      <w:lvlText w:val="%1."/>
      <w:lvlJc w:val="left"/>
      <w:pPr>
        <w:ind w:left="360" w:hanging="360"/>
      </w:pPr>
      <w:rPr>
        <w:rFonts w:hint="default"/>
        <w:sz w:val="20"/>
      </w:rPr>
    </w:lvl>
    <w:lvl w:ilvl="1">
      <w:start w:val="6"/>
      <w:numFmt w:val="decimal"/>
      <w:lvlText w:val="%1.%2."/>
      <w:lvlJc w:val="left"/>
      <w:pPr>
        <w:ind w:left="1065" w:hanging="360"/>
      </w:pPr>
      <w:rPr>
        <w:rFonts w:hint="default"/>
        <w:sz w:val="24"/>
        <w:szCs w:val="24"/>
      </w:rPr>
    </w:lvl>
    <w:lvl w:ilvl="2">
      <w:start w:val="1"/>
      <w:numFmt w:val="decimal"/>
      <w:lvlText w:val="%1.%2.%3."/>
      <w:lvlJc w:val="left"/>
      <w:pPr>
        <w:ind w:left="2130" w:hanging="720"/>
      </w:pPr>
      <w:rPr>
        <w:rFonts w:hint="default"/>
        <w:sz w:val="20"/>
      </w:rPr>
    </w:lvl>
    <w:lvl w:ilvl="3">
      <w:start w:val="1"/>
      <w:numFmt w:val="decimal"/>
      <w:lvlText w:val="%1.%2.%3.%4."/>
      <w:lvlJc w:val="left"/>
      <w:pPr>
        <w:ind w:left="2835" w:hanging="72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605" w:hanging="1080"/>
      </w:pPr>
      <w:rPr>
        <w:rFonts w:hint="default"/>
        <w:sz w:val="20"/>
      </w:rPr>
    </w:lvl>
    <w:lvl w:ilvl="6">
      <w:start w:val="1"/>
      <w:numFmt w:val="decimal"/>
      <w:lvlText w:val="%1.%2.%3.%4.%5.%6.%7."/>
      <w:lvlJc w:val="left"/>
      <w:pPr>
        <w:ind w:left="5670" w:hanging="1440"/>
      </w:pPr>
      <w:rPr>
        <w:rFonts w:hint="default"/>
        <w:sz w:val="20"/>
      </w:rPr>
    </w:lvl>
    <w:lvl w:ilvl="7">
      <w:start w:val="1"/>
      <w:numFmt w:val="decimal"/>
      <w:lvlText w:val="%1.%2.%3.%4.%5.%6.%7.%8."/>
      <w:lvlJc w:val="left"/>
      <w:pPr>
        <w:ind w:left="6375" w:hanging="1440"/>
      </w:pPr>
      <w:rPr>
        <w:rFonts w:hint="default"/>
        <w:sz w:val="20"/>
      </w:rPr>
    </w:lvl>
    <w:lvl w:ilvl="8">
      <w:start w:val="1"/>
      <w:numFmt w:val="decimal"/>
      <w:lvlText w:val="%1.%2.%3.%4.%5.%6.%7.%8.%9."/>
      <w:lvlJc w:val="left"/>
      <w:pPr>
        <w:ind w:left="7440" w:hanging="1800"/>
      </w:pPr>
      <w:rPr>
        <w:rFonts w:hint="default"/>
        <w:sz w:val="20"/>
      </w:rPr>
    </w:lvl>
  </w:abstractNum>
  <w:abstractNum w:abstractNumId="3" w15:restartNumberingAfterBreak="0">
    <w:nsid w:val="718432F0"/>
    <w:multiLevelType w:val="multilevel"/>
    <w:tmpl w:val="DBBEA3C6"/>
    <w:lvl w:ilvl="0">
      <w:start w:val="1"/>
      <w:numFmt w:val="decimal"/>
      <w:lvlText w:val="%1."/>
      <w:lvlJc w:val="left"/>
      <w:pPr>
        <w:ind w:left="450" w:hanging="450"/>
      </w:pPr>
      <w:rPr>
        <w:rFonts w:hint="default"/>
        <w:color w:val="auto"/>
      </w:rPr>
    </w:lvl>
    <w:lvl w:ilvl="1">
      <w:start w:val="1"/>
      <w:numFmt w:val="decimal"/>
      <w:lvlText w:val="%1.%2."/>
      <w:lvlJc w:val="left"/>
      <w:pPr>
        <w:ind w:left="1017" w:hanging="45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F0"/>
    <w:rsid w:val="000424C3"/>
    <w:rsid w:val="00175737"/>
    <w:rsid w:val="001956E4"/>
    <w:rsid w:val="004E7E9E"/>
    <w:rsid w:val="00667122"/>
    <w:rsid w:val="0068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C2D6F-3C29-4BDF-967E-FDD38D13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E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Письмо в Интернет,body text,Письмо в Инте-нет"/>
    <w:basedOn w:val="a"/>
    <w:link w:val="a4"/>
    <w:uiPriority w:val="99"/>
    <w:rsid w:val="004E7E9E"/>
    <w:pPr>
      <w:widowControl w:val="0"/>
      <w:autoSpaceDE w:val="0"/>
      <w:autoSpaceDN w:val="0"/>
      <w:jc w:val="both"/>
    </w:pPr>
    <w:rPr>
      <w:sz w:val="20"/>
      <w:szCs w:val="20"/>
    </w:rPr>
  </w:style>
  <w:style w:type="character" w:customStyle="1" w:styleId="a4">
    <w:name w:val="Основной текст Знак"/>
    <w:aliases w:val="Письмо в Интернет Знак,body text Знак,Письмо в Инте-нет Знак"/>
    <w:basedOn w:val="a0"/>
    <w:link w:val="a3"/>
    <w:uiPriority w:val="99"/>
    <w:rsid w:val="004E7E9E"/>
    <w:rPr>
      <w:rFonts w:ascii="Times New Roman" w:eastAsia="Times New Roman" w:hAnsi="Times New Roman" w:cs="Times New Roman"/>
      <w:sz w:val="20"/>
      <w:szCs w:val="20"/>
      <w:lang w:eastAsia="ru-RU"/>
    </w:rPr>
  </w:style>
  <w:style w:type="paragraph" w:styleId="a5">
    <w:name w:val="footer"/>
    <w:basedOn w:val="a"/>
    <w:link w:val="a6"/>
    <w:rsid w:val="004E7E9E"/>
    <w:pPr>
      <w:tabs>
        <w:tab w:val="center" w:pos="4677"/>
        <w:tab w:val="right" w:pos="9355"/>
      </w:tabs>
    </w:pPr>
  </w:style>
  <w:style w:type="character" w:customStyle="1" w:styleId="a6">
    <w:name w:val="Нижний колонтитул Знак"/>
    <w:basedOn w:val="a0"/>
    <w:link w:val="a5"/>
    <w:rsid w:val="004E7E9E"/>
    <w:rPr>
      <w:rFonts w:ascii="Times New Roman" w:eastAsia="Times New Roman" w:hAnsi="Times New Roman" w:cs="Times New Roman"/>
      <w:sz w:val="24"/>
      <w:szCs w:val="24"/>
      <w:lang w:eastAsia="ru-RU"/>
    </w:rPr>
  </w:style>
  <w:style w:type="character" w:styleId="a7">
    <w:name w:val="page number"/>
    <w:basedOn w:val="a0"/>
    <w:rsid w:val="004E7E9E"/>
  </w:style>
  <w:style w:type="paragraph" w:styleId="a8">
    <w:name w:val="header"/>
    <w:basedOn w:val="a"/>
    <w:link w:val="a9"/>
    <w:uiPriority w:val="99"/>
    <w:rsid w:val="004E7E9E"/>
    <w:pPr>
      <w:tabs>
        <w:tab w:val="center" w:pos="4677"/>
        <w:tab w:val="right" w:pos="9355"/>
      </w:tabs>
    </w:pPr>
  </w:style>
  <w:style w:type="character" w:customStyle="1" w:styleId="a9">
    <w:name w:val="Верхний колонтитул Знак"/>
    <w:basedOn w:val="a0"/>
    <w:link w:val="a8"/>
    <w:uiPriority w:val="99"/>
    <w:rsid w:val="004E7E9E"/>
    <w:rPr>
      <w:rFonts w:ascii="Times New Roman" w:eastAsia="Times New Roman" w:hAnsi="Times New Roman" w:cs="Times New Roman"/>
      <w:sz w:val="24"/>
      <w:szCs w:val="24"/>
      <w:lang w:eastAsia="ru-RU"/>
    </w:rPr>
  </w:style>
  <w:style w:type="character" w:styleId="aa">
    <w:name w:val="Hyperlink"/>
    <w:uiPriority w:val="99"/>
    <w:rsid w:val="004E7E9E"/>
    <w:rPr>
      <w:color w:val="0000FF"/>
      <w:u w:val="single"/>
    </w:rPr>
  </w:style>
  <w:style w:type="paragraph" w:customStyle="1" w:styleId="ConsPlusNormal">
    <w:name w:val="ConsPlusNormal"/>
    <w:rsid w:val="004E7E9E"/>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uiPriority w:val="99"/>
    <w:semiHidden/>
    <w:unhideWhenUsed/>
    <w:rsid w:val="00175737"/>
    <w:rPr>
      <w:rFonts w:ascii="Segoe UI" w:hAnsi="Segoe UI" w:cs="Segoe UI"/>
      <w:sz w:val="18"/>
      <w:szCs w:val="18"/>
    </w:rPr>
  </w:style>
  <w:style w:type="character" w:customStyle="1" w:styleId="ac">
    <w:name w:val="Текст выноски Знак"/>
    <w:basedOn w:val="a0"/>
    <w:link w:val="ab"/>
    <w:uiPriority w:val="99"/>
    <w:semiHidden/>
    <w:rsid w:val="001757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230633B42CCADE474FED61B7CBB0338ABEB03A69E8A0B9209A4D01F206A9683572493F797CB77FD1B0CE7D57A362903530A4CE4993g6y4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4230633B42CCADE474FED61B7CBB0338ABEB03A69E8A0B9209A4D01F206A9683572493F797FB07FD1B0CE7D57A362903530A4CE4993g6y4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ge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2483</Words>
  <Characters>14157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Евгеньевна Перелыгина</dc:creator>
  <cp:keywords/>
  <dc:description/>
  <cp:lastModifiedBy>Ирина Евгеньевна Перелыгина</cp:lastModifiedBy>
  <cp:revision>3</cp:revision>
  <cp:lastPrinted>2021-05-13T04:38:00Z</cp:lastPrinted>
  <dcterms:created xsi:type="dcterms:W3CDTF">2021-05-13T04:20:00Z</dcterms:created>
  <dcterms:modified xsi:type="dcterms:W3CDTF">2021-05-13T04:54:00Z</dcterms:modified>
</cp:coreProperties>
</file>