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52B" w:rsidRPr="00FB552B" w:rsidRDefault="00FB552B" w:rsidP="00FB552B">
      <w:pPr>
        <w:jc w:val="center"/>
        <w:rPr>
          <w:bCs/>
          <w:sz w:val="22"/>
          <w:szCs w:val="22"/>
        </w:rPr>
      </w:pPr>
      <w:r w:rsidRPr="00FB552B">
        <w:rPr>
          <w:bCs/>
          <w:sz w:val="22"/>
          <w:szCs w:val="22"/>
        </w:rPr>
        <w:t xml:space="preserve">ДОГОВОР ЭНЕРГОСНАБЖЕНИЯ </w:t>
      </w:r>
    </w:p>
    <w:p w:rsidR="00FB552B" w:rsidRPr="00FB552B" w:rsidRDefault="00FB552B" w:rsidP="00FB552B">
      <w:pPr>
        <w:jc w:val="center"/>
        <w:rPr>
          <w:bCs/>
          <w:sz w:val="22"/>
          <w:szCs w:val="22"/>
        </w:rPr>
      </w:pPr>
      <w:r w:rsidRPr="00FB552B">
        <w:rPr>
          <w:bCs/>
          <w:sz w:val="22"/>
          <w:szCs w:val="22"/>
        </w:rPr>
        <w:t xml:space="preserve">ДЛЯ КАТЕГОРИИ «ПРОЧИЕ ПОТРЕБИТЕЛИ» </w:t>
      </w:r>
    </w:p>
    <w:p w:rsidR="00E5577C" w:rsidRPr="00FB552B" w:rsidRDefault="00FB552B" w:rsidP="00FB552B">
      <w:pPr>
        <w:jc w:val="center"/>
      </w:pPr>
      <w:r w:rsidRPr="00FB552B">
        <w:rPr>
          <w:bCs/>
          <w:sz w:val="22"/>
          <w:szCs w:val="22"/>
        </w:rPr>
        <w:t>(БЮДЖЕТНЫЕ ОРГАНИЗАЦИИ)</w:t>
      </w:r>
      <w:r w:rsidR="00E5577C" w:rsidRPr="00FB552B">
        <w:t xml:space="preserve"> №</w:t>
      </w:r>
    </w:p>
    <w:p w:rsidR="00E5577C" w:rsidRPr="00D960D6" w:rsidRDefault="00E5577C" w:rsidP="00A939B7"/>
    <w:p w:rsidR="00E5577C" w:rsidRPr="00D960D6" w:rsidRDefault="00E5577C" w:rsidP="00A939B7">
      <w:r w:rsidRPr="00D960D6">
        <w:t xml:space="preserve"> г. Барнаул</w:t>
      </w:r>
      <w:r w:rsidRPr="00D960D6">
        <w:tab/>
      </w:r>
      <w:r w:rsidR="00567991" w:rsidRPr="00D960D6">
        <w:tab/>
      </w:r>
      <w:r w:rsidR="00567991" w:rsidRPr="00D960D6">
        <w:tab/>
      </w:r>
      <w:r w:rsidR="00567991" w:rsidRPr="00D960D6">
        <w:tab/>
      </w:r>
      <w:r w:rsidR="00567991" w:rsidRPr="00D960D6">
        <w:tab/>
      </w:r>
      <w:r w:rsidR="00BC3B32">
        <w:tab/>
      </w:r>
      <w:proofErr w:type="gramStart"/>
      <w:r w:rsidR="00BC3B32">
        <w:tab/>
      </w:r>
      <w:r w:rsidRPr="00D960D6">
        <w:t>«</w:t>
      </w:r>
      <w:proofErr w:type="gramEnd"/>
      <w:r w:rsidRPr="00D960D6">
        <w:t>____</w:t>
      </w:r>
      <w:r w:rsidRPr="00D960D6">
        <w:rPr>
          <w:iCs/>
          <w:u w:val="single"/>
        </w:rPr>
        <w:t xml:space="preserve"> </w:t>
      </w:r>
      <w:r w:rsidRPr="00D960D6">
        <w:t>»</w:t>
      </w:r>
      <w:r w:rsidR="00567991" w:rsidRPr="00D960D6">
        <w:t>___________</w:t>
      </w:r>
      <w:r w:rsidRPr="00D960D6">
        <w:rPr>
          <w:u w:val="single"/>
        </w:rPr>
        <w:t xml:space="preserve">20 </w:t>
      </w:r>
      <w:r w:rsidRPr="00D960D6">
        <w:t>___ г.</w:t>
      </w:r>
    </w:p>
    <w:p w:rsidR="00E5577C" w:rsidRPr="00D960D6" w:rsidRDefault="00E5577C" w:rsidP="00A939B7"/>
    <w:p w:rsidR="009D655E" w:rsidRPr="00A939B7" w:rsidRDefault="00E5577C" w:rsidP="009D655E">
      <w:pPr>
        <w:ind w:firstLine="0"/>
      </w:pPr>
      <w:r w:rsidRPr="00A939B7">
        <w:t xml:space="preserve">Мы, нижеподписавшиеся, Акционерное общество «Барнаульская </w:t>
      </w:r>
      <w:proofErr w:type="spellStart"/>
      <w:r w:rsidRPr="00A939B7">
        <w:t>горэлектросеть</w:t>
      </w:r>
      <w:proofErr w:type="spellEnd"/>
      <w:r w:rsidRPr="00A939B7">
        <w:t>», именуемое в дальнейшем «</w:t>
      </w:r>
      <w:proofErr w:type="spellStart"/>
      <w:r w:rsidRPr="00A939B7">
        <w:t>Энергоснабжающая</w:t>
      </w:r>
      <w:proofErr w:type="spellEnd"/>
      <w:r w:rsidRPr="00A939B7">
        <w:t xml:space="preserve"> организация» (далее по тексту – ЭСО), в лице</w:t>
      </w:r>
      <w:r w:rsidR="00C270AB" w:rsidRPr="00A939B7">
        <w:t>__________________________________________________</w:t>
      </w:r>
      <w:r w:rsidRPr="00A939B7">
        <w:t xml:space="preserve">, действующего на основании </w:t>
      </w:r>
      <w:r w:rsidR="00C270AB" w:rsidRPr="00A939B7">
        <w:t>________________________________________________________</w:t>
      </w:r>
      <w:r w:rsidRPr="00A939B7">
        <w:t xml:space="preserve">, с одной стороны, и _____________________________________________________, именуемое в дальнейшем «Абонент», в лице _____________________________________________________, действующего на </w:t>
      </w:r>
      <w:r w:rsidR="00BC3B32" w:rsidRPr="00A939B7">
        <w:t>о</w:t>
      </w:r>
      <w:r w:rsidRPr="00A939B7">
        <w:t>сновании_____________________________________________________________________</w:t>
      </w:r>
      <w:r w:rsidR="00567991" w:rsidRPr="00A939B7">
        <w:t xml:space="preserve"> </w:t>
      </w:r>
      <w:r w:rsidR="009D655E" w:rsidRPr="00497653">
        <w:t>в соответствии с п. 29 ч. 1 ст. 93 Федерального закона от 05.04.2013 г. №44-ФЗ «О контрактной системе в сфере закупок товаров, работ, услуг для обеспечения государственных и муниципальных нужд» и Федеральным законом от 26.03.2003 г. №35-ФЗ «Об электроэнергетике», заключили</w:t>
      </w:r>
      <w:r w:rsidR="009D655E" w:rsidRPr="00A939B7">
        <w:t xml:space="preserve"> настоящий договор о нижеследующем:</w:t>
      </w:r>
    </w:p>
    <w:p w:rsidR="00E5577C" w:rsidRPr="00A939B7" w:rsidRDefault="00E5577C" w:rsidP="00A939B7"/>
    <w:p w:rsidR="00537A79" w:rsidRPr="00A939B7" w:rsidRDefault="00A0399D" w:rsidP="00A939B7">
      <w:pPr>
        <w:pStyle w:val="1"/>
      </w:pPr>
      <w:r w:rsidRPr="00A939B7">
        <w:t>Предмет договора</w:t>
      </w:r>
    </w:p>
    <w:p w:rsidR="00E5577C" w:rsidRPr="006757E5" w:rsidRDefault="00E5577C" w:rsidP="00BD5D84">
      <w:pPr>
        <w:pStyle w:val="2"/>
      </w:pPr>
      <w:r w:rsidRPr="006757E5">
        <w:t xml:space="preserve">По настоящему договору ЭСО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w:t>
      </w:r>
      <w:r w:rsidR="00810AB3" w:rsidRPr="006757E5">
        <w:t>Абоненту</w:t>
      </w:r>
      <w:r w:rsidRPr="006757E5">
        <w:t>, а Абонент обязуется принимать и оплачивать приобретаемую электрическую энергию (мощность) и оказанные услуги.</w:t>
      </w:r>
    </w:p>
    <w:p w:rsidR="00E5577C" w:rsidRPr="00D960D6" w:rsidRDefault="00E5577C" w:rsidP="00BD5D84">
      <w:pPr>
        <w:pStyle w:val="2"/>
      </w:pPr>
      <w:r w:rsidRPr="00D960D6">
        <w:t xml:space="preserve">При исполнении настоящего договора стороны руководствуются его условиями, а в части, не урегулированной настоящим договором - действующим законодательством РФ. </w:t>
      </w:r>
    </w:p>
    <w:p w:rsidR="00E5577C" w:rsidRPr="00D960D6" w:rsidRDefault="00E5577C" w:rsidP="00A939B7">
      <w:r w:rsidRPr="00D960D6">
        <w:t>В случае противоречия условий настоящего договора императивным нормам действующего законодательства, к отношениям сторон данные условия не применяются, а подлежат применению нормы действующего законодательства.</w:t>
      </w:r>
    </w:p>
    <w:p w:rsidR="0045372A" w:rsidRPr="0045372A" w:rsidRDefault="0045372A" w:rsidP="00A939B7">
      <w:pPr>
        <w:pStyle w:val="1"/>
      </w:pPr>
      <w:r w:rsidRPr="0045372A">
        <w:t>Количество и качество электрической энергии (мощности)</w:t>
      </w:r>
    </w:p>
    <w:p w:rsidR="0045372A" w:rsidRPr="0045372A" w:rsidRDefault="0045372A" w:rsidP="00BD5D84">
      <w:pPr>
        <w:pStyle w:val="2"/>
      </w:pPr>
      <w:r w:rsidRPr="0045372A">
        <w:t>ЭСО подает электроэнергию (мощность) Абоненту в пределах максимальной мощности и договорных величин потребления энергии (мощности).</w:t>
      </w:r>
    </w:p>
    <w:p w:rsidR="0045372A" w:rsidRPr="00497653" w:rsidRDefault="0045372A" w:rsidP="00BD5D84">
      <w:pPr>
        <w:pStyle w:val="2"/>
      </w:pPr>
      <w:r w:rsidRPr="0045372A">
        <w:t xml:space="preserve">Договорные величины поставляемой ЭСО Абоненту энергии в календарном году с детализацией по календарным месяцам, величина максимальной мощности </w:t>
      </w:r>
      <w:proofErr w:type="spellStart"/>
      <w:r w:rsidRPr="0045372A">
        <w:t>энергопринимающих</w:t>
      </w:r>
      <w:proofErr w:type="spellEnd"/>
      <w:r w:rsidRPr="0045372A">
        <w:t xml:space="preserve"> устройств, технологически присоединенных в установленном законом порядке к электрической сети с распределением по каждой точке поставки, устанавливаются </w:t>
      </w:r>
      <w:r w:rsidR="000920D6">
        <w:t xml:space="preserve">в </w:t>
      </w:r>
      <w:r w:rsidRPr="00497653">
        <w:t>Приложени</w:t>
      </w:r>
      <w:r w:rsidR="000920D6" w:rsidRPr="00497653">
        <w:t>ях №</w:t>
      </w:r>
      <w:r w:rsidRPr="00497653">
        <w:t>1</w:t>
      </w:r>
      <w:r w:rsidR="000920D6" w:rsidRPr="00497653">
        <w:t xml:space="preserve"> и №2</w:t>
      </w:r>
      <w:r w:rsidRPr="00497653">
        <w:t xml:space="preserve"> к договору. </w:t>
      </w:r>
    </w:p>
    <w:p w:rsidR="00E6317F" w:rsidRPr="00497653" w:rsidRDefault="00E6317F" w:rsidP="00E6317F">
      <w:pPr>
        <w:pStyle w:val="2"/>
        <w:numPr>
          <w:ilvl w:val="1"/>
          <w:numId w:val="2"/>
        </w:numPr>
        <w:ind w:left="0"/>
      </w:pPr>
      <w:r w:rsidRPr="00497653">
        <w:t>Цена договора определяется путем умножения количества потребленной Абонентом электроэнергии (мощности), определенной по прибору учета или расчетным способом, на нерегулируемую цену электроэнергии (мощности).</w:t>
      </w:r>
    </w:p>
    <w:p w:rsidR="0045372A" w:rsidRPr="0045372A" w:rsidRDefault="0045372A" w:rsidP="00BD5D84">
      <w:pPr>
        <w:pStyle w:val="2"/>
      </w:pPr>
      <w:r w:rsidRPr="0045372A">
        <w:t>ЭСО и Абонент для обеспечения нормальной работы обязаны поддерживать на границе балансовой принадлежности электрической сети показатели качества электрической энергии (мощности), соответствующие требованиям технических регламентов и иных обязательных требований.</w:t>
      </w:r>
    </w:p>
    <w:p w:rsidR="0045372A" w:rsidRPr="0045372A" w:rsidRDefault="0045372A" w:rsidP="00BD5D84">
      <w:pPr>
        <w:pStyle w:val="2"/>
      </w:pPr>
      <w:r w:rsidRPr="0045372A">
        <w:t>Абонент обязан соблюдать значение соотношения потребления активной и реактивной мощности (</w:t>
      </w:r>
      <w:proofErr w:type="spellStart"/>
      <w:r w:rsidRPr="0045372A">
        <w:t>tgφ</w:t>
      </w:r>
      <w:proofErr w:type="spellEnd"/>
      <w:r w:rsidRPr="0045372A">
        <w:t xml:space="preserve">) в соответствии с действующим законодательством, посредством </w:t>
      </w:r>
      <w:r w:rsidRPr="0045372A">
        <w:lastRenderedPageBreak/>
        <w:t xml:space="preserve">соблюдения режимов потребления электрической энергии (мощности), либо использования устройств компенсации реактивной мощности. При этом для Абонентов </w:t>
      </w:r>
    </w:p>
    <w:p w:rsidR="0045372A" w:rsidRPr="0045372A" w:rsidRDefault="0045372A" w:rsidP="00A939B7">
      <w:pPr>
        <w:pStyle w:val="a"/>
      </w:pPr>
      <w:r w:rsidRPr="0045372A">
        <w:t xml:space="preserve">напряжением 6-20кВ - </w:t>
      </w:r>
      <w:proofErr w:type="spellStart"/>
      <w:r w:rsidRPr="0045372A">
        <w:t>tgφ</w:t>
      </w:r>
      <w:proofErr w:type="spellEnd"/>
      <w:r w:rsidRPr="0045372A">
        <w:t>=0,4;</w:t>
      </w:r>
    </w:p>
    <w:p w:rsidR="0045372A" w:rsidRPr="0045372A" w:rsidRDefault="0045372A" w:rsidP="00A939B7">
      <w:pPr>
        <w:pStyle w:val="a"/>
      </w:pPr>
      <w:r w:rsidRPr="0045372A">
        <w:t xml:space="preserve">напряжением 0,4кВ - </w:t>
      </w:r>
      <w:proofErr w:type="spellStart"/>
      <w:r w:rsidRPr="0045372A">
        <w:t>tg</w:t>
      </w:r>
      <w:proofErr w:type="spellEnd"/>
      <w:r w:rsidRPr="0045372A">
        <w:t xml:space="preserve"> φ=0,35.</w:t>
      </w:r>
    </w:p>
    <w:p w:rsidR="0096605B" w:rsidRPr="00D960D6" w:rsidRDefault="0096605B" w:rsidP="00A939B7">
      <w:pPr>
        <w:pStyle w:val="1"/>
      </w:pPr>
      <w:r w:rsidRPr="00D960D6">
        <w:t>Права и обязанности ЭСО</w:t>
      </w:r>
    </w:p>
    <w:p w:rsidR="00284649" w:rsidRPr="00D960D6" w:rsidRDefault="00284649" w:rsidP="00BD5D84">
      <w:pPr>
        <w:pStyle w:val="2"/>
      </w:pPr>
      <w:r w:rsidRPr="00D960D6">
        <w:t>ЭСО вправе:</w:t>
      </w:r>
    </w:p>
    <w:p w:rsidR="00284649" w:rsidRPr="00D960D6" w:rsidRDefault="00284649" w:rsidP="00A939B7">
      <w:pPr>
        <w:pStyle w:val="3"/>
      </w:pPr>
      <w:r w:rsidRPr="00D960D6">
        <w:t>осуществлять проверку правильности снятия показаний расчетных приборов учета (контрольное снятие показаний) не чаще 1 раза в месяц и проверку расчетных приборов учета (</w:t>
      </w:r>
      <w:r w:rsidRPr="00D960D6">
        <w:rPr>
          <w:bCs/>
        </w:rPr>
        <w:t>ви</w:t>
      </w:r>
      <w:r w:rsidRPr="00D960D6">
        <w:t xml:space="preserve">зуальный осмотр схемы подключения </w:t>
      </w:r>
      <w:proofErr w:type="spellStart"/>
      <w:r w:rsidRPr="00D960D6">
        <w:t>энергопринимающих</w:t>
      </w:r>
      <w:proofErr w:type="spellEnd"/>
      <w:r w:rsidRPr="00D960D6">
        <w:t xml:space="preserve"> устройств и схем соединения приборов учета, проверка соответствия приборов учета требованиям законодательства, проверка состояния прибора учета, наличия и сохранности контрольных пломб и знаков визуального контроля, в том числе соответствия пломб </w:t>
      </w:r>
      <w:proofErr w:type="spellStart"/>
      <w:r w:rsidRPr="00D960D6">
        <w:t>поверителя</w:t>
      </w:r>
      <w:proofErr w:type="spellEnd"/>
      <w:r w:rsidRPr="00D960D6">
        <w:t xml:space="preserve"> оттиску в свидетельстве о поверке и (или) записи в паспорте (формуляре) средства измерений, а также снятие показаний прибор</w:t>
      </w:r>
      <w:r w:rsidR="000C217E">
        <w:t>ов учета) не реже 1 раза в год.</w:t>
      </w:r>
    </w:p>
    <w:p w:rsidR="00284649" w:rsidRPr="00D960D6" w:rsidRDefault="00622E97" w:rsidP="00A939B7">
      <w:pPr>
        <w:pStyle w:val="3"/>
      </w:pPr>
      <w:r>
        <w:t>инициировать</w:t>
      </w:r>
      <w:r w:rsidR="00284649" w:rsidRPr="00D960D6">
        <w:t xml:space="preserve"> </w:t>
      </w:r>
      <w:r>
        <w:t>в установленном порядке введение</w:t>
      </w:r>
      <w:r w:rsidR="00284649" w:rsidRPr="00D960D6">
        <w:t xml:space="preserve"> частичного или полного ограничения режима потребления электроэнергии (мощности) в порядке и случаях, предусмотренных действующим законодательством.</w:t>
      </w:r>
    </w:p>
    <w:p w:rsidR="00284649" w:rsidRPr="00D960D6" w:rsidRDefault="00284649" w:rsidP="00A939B7">
      <w:pPr>
        <w:pStyle w:val="3"/>
      </w:pPr>
      <w:r w:rsidRPr="00D960D6">
        <w:t xml:space="preserve">за отдельную плату осуществлять установку, замену приборов учета до истечения их срока поверки или эксплуатации в случаях, не связанных с утратой, выходом из строя или неисправностью прибора учета, при обращении </w:t>
      </w:r>
      <w:r w:rsidR="00810AB3">
        <w:t>Абонента</w:t>
      </w:r>
      <w:r w:rsidRPr="00D960D6">
        <w:t>, а также предоставлять услуги, не включенные в минимальный набор функций интеллектуальных систем учета электрической энергии (мощности), с использованием приборов учета и результатов измерений таких приборов учета.</w:t>
      </w:r>
    </w:p>
    <w:p w:rsidR="00284649" w:rsidRPr="00D960D6" w:rsidRDefault="00284649" w:rsidP="00BD5D84">
      <w:pPr>
        <w:pStyle w:val="2"/>
      </w:pPr>
      <w:r w:rsidRPr="00D960D6">
        <w:t>ЭСО обязана:</w:t>
      </w:r>
    </w:p>
    <w:p w:rsidR="00284649" w:rsidRPr="00D960D6" w:rsidRDefault="00284649" w:rsidP="00A939B7">
      <w:pPr>
        <w:pStyle w:val="3"/>
      </w:pPr>
      <w:r w:rsidRPr="00D960D6">
        <w:t>обеспечивать прием показаний приборов учета, в том числе способами, допускающими возможность удаленной передачи сведений о показаниях приборов учета (телефон, сеть "Интернет" и др.).</w:t>
      </w:r>
    </w:p>
    <w:p w:rsidR="00284649" w:rsidRPr="00D960D6" w:rsidRDefault="00284649" w:rsidP="00A939B7">
      <w:pPr>
        <w:pStyle w:val="3"/>
      </w:pPr>
      <w:bookmarkStart w:id="0" w:name="_Ref44539649"/>
      <w:r w:rsidRPr="00D960D6">
        <w:t>урегулировать в интересах Абонента отношения с сетевой организацией по передаче электрической энергии (мощности), отношения по оказанию иных, неразрывно связанных с процессом снабжения электроэнергией (мощностью) услуг, а также осуществлять действия, необходимые для реализации прав Абонента, в соответствии с правилами, установленными законодательством Российской Федерации.</w:t>
      </w:r>
      <w:bookmarkEnd w:id="0"/>
    </w:p>
    <w:p w:rsidR="0096605B" w:rsidRPr="00D960D6" w:rsidRDefault="0096605B" w:rsidP="00A939B7">
      <w:pPr>
        <w:pStyle w:val="1"/>
      </w:pPr>
      <w:r w:rsidRPr="00D960D6">
        <w:t>Права и обязанности абонента</w:t>
      </w:r>
    </w:p>
    <w:p w:rsidR="00C25224" w:rsidRPr="00D960D6" w:rsidRDefault="00C25224" w:rsidP="00BD5D84">
      <w:pPr>
        <w:pStyle w:val="2"/>
      </w:pPr>
      <w:r w:rsidRPr="00D960D6">
        <w:t>Абонент вправе:</w:t>
      </w:r>
    </w:p>
    <w:p w:rsidR="00C25224" w:rsidRPr="00D960D6" w:rsidRDefault="00C25224" w:rsidP="00A939B7">
      <w:pPr>
        <w:pStyle w:val="3"/>
      </w:pPr>
      <w:r w:rsidRPr="00D960D6">
        <w:t xml:space="preserve">обращаться к ЭСО или сетевой организации и за отдельную плату осуществлять установку, замену приборов учета до истечения их срока поверки или эксплуатации в случаях, не связанных с утратой, выходом из строя или неисправностью прибора учета. </w:t>
      </w:r>
    </w:p>
    <w:p w:rsidR="00C25224" w:rsidRPr="00D960D6" w:rsidRDefault="00C25224" w:rsidP="00A939B7">
      <w:pPr>
        <w:pStyle w:val="3"/>
      </w:pPr>
      <w:r w:rsidRPr="00D960D6">
        <w:t>за отдельную плату получать услуги, не включенные в минимальный набор функций интеллектуальных систем учета электрической энергии (мощности), с использованием приборов учета и результатов измерений таких приборов учета.</w:t>
      </w:r>
    </w:p>
    <w:p w:rsidR="00C25224" w:rsidRPr="00D960D6" w:rsidRDefault="00C25224" w:rsidP="00A939B7">
      <w:pPr>
        <w:pStyle w:val="3"/>
      </w:pPr>
      <w:r w:rsidRPr="00D960D6">
        <w:t>заявлять в ЭСО об ошибках, обнаруженных в платежных документах. Подача заявления об ошибке в платежном документе не освобождает Абонента от обязанности оплатить потребляемую электрическую энергию (мощность) в порядке и сроки, определенные в настоящем договоре.</w:t>
      </w:r>
    </w:p>
    <w:p w:rsidR="00C25224" w:rsidRPr="00D960D6" w:rsidRDefault="00C25224" w:rsidP="00A939B7">
      <w:pPr>
        <w:pStyle w:val="3"/>
      </w:pPr>
      <w:r w:rsidRPr="00D960D6">
        <w:t xml:space="preserve">увеличивать мощность сверх значений максимальной мощности, указанных в договоре, только после соблюдения процедуры технологического присоединения в порядке, </w:t>
      </w:r>
      <w:r w:rsidRPr="00D960D6">
        <w:lastRenderedPageBreak/>
        <w:t>предусмотренном действующим законодательством, и с обязательным внесением соответствующих изменений в настоящий договор.</w:t>
      </w:r>
    </w:p>
    <w:p w:rsidR="00C25224" w:rsidRPr="00D960D6" w:rsidRDefault="00C25224" w:rsidP="00A939B7">
      <w:pPr>
        <w:pStyle w:val="3"/>
      </w:pPr>
      <w:r w:rsidRPr="00D960D6">
        <w:t xml:space="preserve">выбирать ценовую категорию и условия почасового планирования потребления электрической энергии, в случаях и порядке, определенных действующим законодательством, а также, если </w:t>
      </w:r>
      <w:proofErr w:type="spellStart"/>
      <w:r w:rsidRPr="00D960D6">
        <w:t>энергопринимающие</w:t>
      </w:r>
      <w:proofErr w:type="spellEnd"/>
      <w:r w:rsidRPr="00D960D6">
        <w:t xml:space="preserve"> устройства, в отношении которых приобретается электрическая энергия (мощность), оборудованы приборами учета, отвечающими требованиям, установленным действующим законодательством для каждой ценовой категории.</w:t>
      </w:r>
    </w:p>
    <w:p w:rsidR="00736E53" w:rsidRDefault="00C25224" w:rsidP="00A939B7">
      <w:pPr>
        <w:pStyle w:val="3"/>
      </w:pPr>
      <w:r w:rsidRPr="00D960D6">
        <w:t xml:space="preserve">в одностороннем порядке уменьшить объемы электрической энергии (мощности), приобретаемые у </w:t>
      </w:r>
      <w:r w:rsidR="006D44E6">
        <w:t>ЭСО</w:t>
      </w:r>
      <w:r w:rsidRPr="00D960D6">
        <w:t xml:space="preserve">,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условия договора в части порядка определения объема электрической энергии (мощности), поставленного </w:t>
      </w:r>
      <w:r w:rsidR="006D44E6">
        <w:t>ЭСО</w:t>
      </w:r>
      <w:r w:rsidRPr="00D960D6">
        <w:t xml:space="preserve"> по договору за расчетный период, при условии выполнения </w:t>
      </w:r>
      <w:r w:rsidR="00810AB3">
        <w:t>Абонентом</w:t>
      </w:r>
      <w:r w:rsidRPr="00D960D6">
        <w:t xml:space="preserve"> (покупателем) следующих обязанностей</w:t>
      </w:r>
      <w:r w:rsidR="0081792D">
        <w:t xml:space="preserve"> в соответствии с действующим законодательством</w:t>
      </w:r>
    </w:p>
    <w:p w:rsidR="00736E53" w:rsidRPr="00736E53" w:rsidRDefault="00736E53" w:rsidP="00736E53">
      <w:pPr>
        <w:pStyle w:val="3"/>
      </w:pPr>
      <w:r w:rsidRPr="00736E53">
        <w:t>С даты утраты Гарантирующим поставщиком его статуса перейти на обслуживание:</w:t>
      </w:r>
    </w:p>
    <w:p w:rsidR="00736E53" w:rsidRPr="00736E53" w:rsidRDefault="00736E53" w:rsidP="00736E53">
      <w:pPr>
        <w:widowControl w:val="0"/>
        <w:tabs>
          <w:tab w:val="left" w:pos="1308"/>
          <w:tab w:val="left" w:pos="1548"/>
        </w:tabs>
        <w:ind w:left="119" w:right="28"/>
      </w:pPr>
      <w:r w:rsidRPr="00736E53">
        <w:t>- к организации, которой присвоен статус гарантирующего поставщика, вне зависимости от соблюдения условий, предусмотренных п. </w:t>
      </w:r>
      <w:r w:rsidRPr="00736E53">
        <w:fldChar w:fldCharType="begin"/>
      </w:r>
      <w:r w:rsidRPr="00736E53">
        <w:instrText xml:space="preserve"> REF _Ref45890850 \r \h </w:instrText>
      </w:r>
      <w:r w:rsidRPr="00736E53">
        <w:fldChar w:fldCharType="separate"/>
      </w:r>
      <w:r w:rsidRPr="00736E53">
        <w:t>8.10</w:t>
      </w:r>
      <w:r w:rsidRPr="00736E53">
        <w:fldChar w:fldCharType="end"/>
      </w:r>
      <w:r w:rsidRPr="00736E53">
        <w:t xml:space="preserve"> настоящего </w:t>
      </w:r>
      <w:r w:rsidR="00F469E1">
        <w:t>д</w:t>
      </w:r>
      <w:r w:rsidRPr="00736E53">
        <w:t>оговора;</w:t>
      </w:r>
    </w:p>
    <w:p w:rsidR="00B47786" w:rsidRPr="00D960D6" w:rsidRDefault="00736E53" w:rsidP="0083077A">
      <w:pPr>
        <w:widowControl w:val="0"/>
        <w:tabs>
          <w:tab w:val="left" w:pos="1308"/>
          <w:tab w:val="left" w:pos="1548"/>
        </w:tabs>
        <w:ind w:left="119" w:right="28"/>
      </w:pPr>
      <w:r w:rsidRPr="00736E53">
        <w:t xml:space="preserve">- к </w:t>
      </w:r>
      <w:proofErr w:type="spellStart"/>
      <w:r w:rsidRPr="00736E53">
        <w:t>энергосбытовой</w:t>
      </w:r>
      <w:proofErr w:type="spellEnd"/>
      <w:r w:rsidRPr="00736E53">
        <w:t xml:space="preserve"> (</w:t>
      </w:r>
      <w:proofErr w:type="spellStart"/>
      <w:r w:rsidRPr="00736E53">
        <w:t>энергоснабжающей</w:t>
      </w:r>
      <w:proofErr w:type="spellEnd"/>
      <w:r w:rsidRPr="00736E53">
        <w:t>) организации или производителю электрической энергии (мощности) на розничном рынке при условии соблюдения установленных Основными положениями функционирования розничных рынков электрической энергии условий заключения договоров с указанными субъектами.</w:t>
      </w:r>
    </w:p>
    <w:p w:rsidR="00E97BE6" w:rsidRPr="00D960D6" w:rsidRDefault="00E97BE6" w:rsidP="00BD5D84">
      <w:pPr>
        <w:pStyle w:val="2"/>
      </w:pPr>
      <w:r w:rsidRPr="00D960D6">
        <w:t>Абонент</w:t>
      </w:r>
      <w:r w:rsidR="008772A4" w:rsidRPr="00D960D6">
        <w:t xml:space="preserve"> </w:t>
      </w:r>
      <w:r w:rsidRPr="00D960D6">
        <w:t>обязан:</w:t>
      </w:r>
    </w:p>
    <w:p w:rsidR="00E97BE6" w:rsidRPr="00D960D6" w:rsidRDefault="00DA4D3B" w:rsidP="00A939B7">
      <w:pPr>
        <w:pStyle w:val="3"/>
      </w:pPr>
      <w:r w:rsidRPr="00D960D6">
        <w:t>о</w:t>
      </w:r>
      <w:r w:rsidR="00E97BE6" w:rsidRPr="00D960D6">
        <w:t>беспечить своевременное выполнение диспетчерских команд (распоряжений) субъекта оперативно–диспетчерского управления</w:t>
      </w:r>
      <w:r w:rsidR="008772A4" w:rsidRPr="00D960D6">
        <w:t xml:space="preserve"> </w:t>
      </w:r>
      <w:r w:rsidR="00E97BE6" w:rsidRPr="00D960D6">
        <w:t xml:space="preserve">в электроэнергетике. </w:t>
      </w:r>
    </w:p>
    <w:p w:rsidR="00E97BE6" w:rsidRPr="00D960D6" w:rsidRDefault="00DA4D3B" w:rsidP="00A939B7">
      <w:pPr>
        <w:pStyle w:val="3"/>
      </w:pPr>
      <w:r w:rsidRPr="00D960D6">
        <w:t>о</w:t>
      </w:r>
      <w:r w:rsidR="00E97BE6" w:rsidRPr="00D960D6">
        <w:t xml:space="preserve">беспечить своевременное выполнение требований сетевой организации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 </w:t>
      </w:r>
    </w:p>
    <w:p w:rsidR="00E97BE6" w:rsidRPr="00D960D6" w:rsidRDefault="00DA4D3B" w:rsidP="00A939B7">
      <w:pPr>
        <w:pStyle w:val="3"/>
      </w:pPr>
      <w:r w:rsidRPr="00D960D6">
        <w:t>о</w:t>
      </w:r>
      <w:r w:rsidR="00E97BE6" w:rsidRPr="00D960D6">
        <w:t>беспечивать работоспособность,</w:t>
      </w:r>
      <w:r w:rsidR="008772A4" w:rsidRPr="00D960D6">
        <w:t xml:space="preserve"> </w:t>
      </w:r>
      <w:r w:rsidR="00E97BE6" w:rsidRPr="00D960D6">
        <w:t>функционирование и реализацию управляющих воздействий принадлежащих ему на праве собственности или ином законном основании средств релейной защиты,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 средств регулирования напряжения и компенсации реактивной мощности, приборов учета электроэнергии и мощности, а также иных устройств, установленных в границах его балансовой принадлежности,</w:t>
      </w:r>
      <w:r w:rsidR="008772A4" w:rsidRPr="00D960D6">
        <w:t xml:space="preserve"> </w:t>
      </w:r>
      <w:r w:rsidR="00E97BE6" w:rsidRPr="00D960D6">
        <w:t xml:space="preserve">и необходимых для поддержания требуемых параметров надежности и качества электроэнергии, и соблюдать в течении всего срока действия договора требования эксплуатации указанных средств, установленные соответствующим уполномоченным органом и изготовителем. </w:t>
      </w:r>
    </w:p>
    <w:p w:rsidR="00E97BE6" w:rsidRPr="00D960D6" w:rsidRDefault="00DA4D3B" w:rsidP="00A939B7">
      <w:pPr>
        <w:pStyle w:val="3"/>
      </w:pPr>
      <w:r w:rsidRPr="00D960D6">
        <w:t>о</w:t>
      </w:r>
      <w:r w:rsidR="00E97BE6" w:rsidRPr="00D960D6">
        <w:t xml:space="preserve">беспечивать поддержание установленных автономных резервных источников питания в состоянии готовности к использованию при возникновении </w:t>
      </w:r>
      <w:proofErr w:type="spellStart"/>
      <w:r w:rsidR="00E97BE6" w:rsidRPr="00D960D6">
        <w:t>внерегламентных</w:t>
      </w:r>
      <w:proofErr w:type="spellEnd"/>
      <w:r w:rsidR="00E97BE6" w:rsidRPr="00D960D6">
        <w:t xml:space="preserve"> отключений, введении аварийных ограничений режима потребления электрической энергии (мощности) или использовании противоаварийной автоматики. </w:t>
      </w:r>
    </w:p>
    <w:p w:rsidR="00E97BE6" w:rsidRPr="00D960D6" w:rsidRDefault="00DA4D3B" w:rsidP="00A939B7">
      <w:pPr>
        <w:pStyle w:val="3"/>
      </w:pPr>
      <w:r w:rsidRPr="00D960D6">
        <w:t>с</w:t>
      </w:r>
      <w:r w:rsidR="00E97BE6" w:rsidRPr="00D960D6">
        <w:t>облюдать установленные режимы потребления электрической энергии в соответствии с настоящим договором и документами о технологическом присоединении.</w:t>
      </w:r>
    </w:p>
    <w:p w:rsidR="00E97BE6" w:rsidRPr="00D960D6" w:rsidRDefault="00DA4D3B" w:rsidP="00A939B7">
      <w:pPr>
        <w:pStyle w:val="3"/>
      </w:pPr>
      <w:r w:rsidRPr="00D960D6">
        <w:t>р</w:t>
      </w:r>
      <w:r w:rsidR="00E97BE6" w:rsidRPr="00D960D6">
        <w:t>егулярно проводить</w:t>
      </w:r>
      <w:r w:rsidR="007C4A98">
        <w:t xml:space="preserve"> замеры</w:t>
      </w:r>
      <w:r w:rsidR="00E97BE6" w:rsidRPr="00D960D6">
        <w:t xml:space="preserve"> на объектах электроэнергетики </w:t>
      </w:r>
      <w:r w:rsidR="0081792D">
        <w:t xml:space="preserve">на </w:t>
      </w:r>
      <w:proofErr w:type="spellStart"/>
      <w:r w:rsidR="0081792D">
        <w:t>энергопринимающих</w:t>
      </w:r>
      <w:proofErr w:type="spellEnd"/>
      <w:r w:rsidR="0081792D">
        <w:t xml:space="preserve"> устройствах</w:t>
      </w:r>
      <w:r w:rsidR="00E97BE6" w:rsidRPr="00D960D6">
        <w:t>.</w:t>
      </w:r>
    </w:p>
    <w:p w:rsidR="00E97BE6" w:rsidRPr="00D960D6" w:rsidRDefault="00DA4D3B" w:rsidP="00A939B7">
      <w:pPr>
        <w:pStyle w:val="3"/>
      </w:pPr>
      <w:r w:rsidRPr="00D960D6">
        <w:t>о</w:t>
      </w:r>
      <w:r w:rsidR="00E97BE6" w:rsidRPr="00D960D6">
        <w:t xml:space="preserve">беспечивать сохранность и целостность прибора учета и (или) иного оборудования, используемых для обеспечения коммерческого учета электрической энергии (мощности), а также </w:t>
      </w:r>
      <w:r w:rsidR="00E97BE6" w:rsidRPr="00D960D6">
        <w:lastRenderedPageBreak/>
        <w:t xml:space="preserve">пломб и (или) знаков визуального контроля в случае, если такая обязанность возлагается на собственника (владельца) </w:t>
      </w:r>
      <w:proofErr w:type="spellStart"/>
      <w:r w:rsidR="00E97BE6" w:rsidRPr="00D960D6">
        <w:t>энергопринимающих</w:t>
      </w:r>
      <w:proofErr w:type="spellEnd"/>
      <w:r w:rsidR="00E97BE6" w:rsidRPr="00D960D6">
        <w:t xml:space="preserve"> устройств, в границах балансовой принадлежности которых установлены приборы учета и (или) иное оборудование, которое используется для обеспечения коммерческого учета электрической энергии (мощности).</w:t>
      </w:r>
    </w:p>
    <w:p w:rsidR="00E97BE6" w:rsidRPr="00D960D6" w:rsidRDefault="00DA4D3B" w:rsidP="00A939B7">
      <w:pPr>
        <w:pStyle w:val="3"/>
      </w:pPr>
      <w:r w:rsidRPr="00D960D6">
        <w:t>п</w:t>
      </w:r>
      <w:r w:rsidR="00E97BE6" w:rsidRPr="00D960D6">
        <w:t xml:space="preserve">ередавать информацию о показаниях расчетных приборов учета, не присоединенных к интеллектуальным системам учета электрической энергии (мощности), в том числе контрольных приборов учета, используемых в качестве расчетных приборов учета ЭСО в сроки и в порядке, которые указаны </w:t>
      </w:r>
      <w:r w:rsidR="00E97BE6" w:rsidRPr="00165072">
        <w:t xml:space="preserve">разделе </w:t>
      </w:r>
      <w:r w:rsidR="00977719" w:rsidRPr="00660263">
        <w:t>5</w:t>
      </w:r>
      <w:r w:rsidR="00E97BE6" w:rsidRPr="00660263">
        <w:t xml:space="preserve"> настоящего договора</w:t>
      </w:r>
      <w:r w:rsidR="00E97BE6" w:rsidRPr="00D960D6">
        <w:t>, когда Абонент является лицом, ответственным за снятие показаний прибора учет</w:t>
      </w:r>
      <w:r w:rsidR="00E97BE6" w:rsidRPr="000C217E">
        <w:t>а</w:t>
      </w:r>
      <w:r w:rsidR="000C217E" w:rsidRPr="000C217E">
        <w:t>.</w:t>
      </w:r>
    </w:p>
    <w:p w:rsidR="00E97BE6" w:rsidRPr="000B7B2C" w:rsidRDefault="006E139D" w:rsidP="00A939B7">
      <w:pPr>
        <w:pStyle w:val="3"/>
      </w:pPr>
      <w:r w:rsidRPr="000B7B2C">
        <w:t>обеспечивать</w:t>
      </w:r>
      <w:r w:rsidRPr="000B7B2C">
        <w:rPr>
          <w:color w:val="FF0000"/>
        </w:rPr>
        <w:t xml:space="preserve"> </w:t>
      </w:r>
      <w:r w:rsidRPr="000B7B2C">
        <w:t xml:space="preserve">беспрепятственный </w:t>
      </w:r>
      <w:r w:rsidR="00D211B2">
        <w:t>доступ</w:t>
      </w:r>
      <w:r w:rsidRPr="000B7B2C">
        <w:t xml:space="preserve"> к</w:t>
      </w:r>
      <w:r w:rsidR="000B7B2C" w:rsidRPr="000B7B2C">
        <w:t xml:space="preserve"> месту установки</w:t>
      </w:r>
      <w:r w:rsidRPr="000B7B2C">
        <w:t xml:space="preserve"> прибора учета электроэнергии (мощности), представителей организаций, уполномоченных</w:t>
      </w:r>
      <w:r w:rsidR="000B7B2C" w:rsidRPr="000B7B2C">
        <w:t xml:space="preserve"> на совершение действий по установке, вводу в эксплуатацию и демонтажу прибора учета</w:t>
      </w:r>
      <w:r w:rsidRPr="000B7B2C">
        <w:t xml:space="preserve"> для проверки</w:t>
      </w:r>
      <w:r w:rsidR="000B7B2C" w:rsidRPr="000B7B2C">
        <w:t xml:space="preserve"> приборов учета</w:t>
      </w:r>
      <w:r w:rsidRPr="000B7B2C">
        <w:t xml:space="preserve"> и снятия показаний, проверки условий настоящего договора, а также в целях осуществления контроля за соблюдением установленных режимов передачи электроэнергии, проведения замеров по определению качества электроэнергии, проведения токовых замеров и замеров мощности, в целях полного или частичного ограничения режима потребления электроэнергии.</w:t>
      </w:r>
    </w:p>
    <w:p w:rsidR="00E97BE6" w:rsidRPr="00D960D6" w:rsidRDefault="00B37B0A" w:rsidP="00A939B7">
      <w:pPr>
        <w:pStyle w:val="3"/>
      </w:pPr>
      <w:r>
        <w:t>принимать</w:t>
      </w:r>
      <w:r w:rsidR="00E97BE6" w:rsidRPr="00D960D6">
        <w:t xml:space="preserve"> участие </w:t>
      </w:r>
      <w:r w:rsidR="00EE4E9B">
        <w:t>в</w:t>
      </w:r>
      <w:r w:rsidR="00E97BE6" w:rsidRPr="00D960D6">
        <w:t xml:space="preserve"> снятии показаний приборов учета, проведении любых работ по обслуживанию средств учета, с составлением и подписанием соответствующего акта. В случае отказа Абонента от подписания указанного </w:t>
      </w:r>
      <w:r w:rsidR="00E97BE6" w:rsidRPr="001F7305">
        <w:t>акта, в</w:t>
      </w:r>
      <w:r w:rsidR="00E97BE6" w:rsidRPr="00D960D6">
        <w:t xml:space="preserve"> нем указывается причина такого отказа.</w:t>
      </w:r>
    </w:p>
    <w:p w:rsidR="0083077A" w:rsidRDefault="009F472A" w:rsidP="00A939B7">
      <w:pPr>
        <w:pStyle w:val="3"/>
      </w:pPr>
      <w:r>
        <w:t>с</w:t>
      </w:r>
      <w:r w:rsidR="00E97BE6" w:rsidRPr="00D960D6">
        <w:t xml:space="preserve">ообщить ЭСО в течение одних суток при выявлении фактов неисправности или </w:t>
      </w:r>
      <w:r w:rsidR="0081792D">
        <w:t>утраты расчетных приборов учета</w:t>
      </w:r>
      <w:r w:rsidR="00F26CD6">
        <w:t>:</w:t>
      </w:r>
      <w:r w:rsidR="00F26CD6" w:rsidRPr="00F26CD6">
        <w:t xml:space="preserve"> </w:t>
      </w:r>
      <w:r w:rsidR="00F26CD6" w:rsidRPr="00234C44">
        <w:t>незамедлительно по телефону и письменно в тот же день</w:t>
      </w:r>
      <w:r w:rsidR="00F26CD6">
        <w:t xml:space="preserve"> </w:t>
      </w:r>
      <w:r w:rsidR="00F26CD6" w:rsidRPr="00234C44">
        <w:t>с использованием электронной почты или иным способом, позволяющим подтвердить факт их получения</w:t>
      </w:r>
      <w:r w:rsidR="00660263">
        <w:t>,</w:t>
      </w:r>
      <w:r w:rsidR="00F26CD6" w:rsidRPr="00234C44">
        <w:t xml:space="preserve"> а также при необходимости в письменной форме или в виде электронного документа, под</w:t>
      </w:r>
      <w:r w:rsidR="00F26CD6">
        <w:t>писанного электронной подписью</w:t>
      </w:r>
      <w:r w:rsidR="0083077A">
        <w:t>.</w:t>
      </w:r>
    </w:p>
    <w:p w:rsidR="0083077A" w:rsidRDefault="0083077A" w:rsidP="0083077A">
      <w:pPr>
        <w:pStyle w:val="3"/>
        <w:spacing w:before="240"/>
        <w:ind w:firstLine="540"/>
      </w:pPr>
      <w:r>
        <w:t xml:space="preserve">осуществлять эксплуатацию принадлежащих ему </w:t>
      </w:r>
      <w:proofErr w:type="spellStart"/>
      <w:r>
        <w:t>энергопринимающих</w:t>
      </w:r>
      <w:proofErr w:type="spellEnd"/>
      <w:r>
        <w:t xml:space="preserve"> устройств в соответствии с </w:t>
      </w:r>
      <w:hyperlink r:id="rId8" w:history="1">
        <w:r w:rsidRPr="0083077A">
          <w:rPr>
            <w:color w:val="0000FF"/>
          </w:rPr>
          <w:t>Правилами</w:t>
        </w:r>
      </w:hyperlink>
      <w:r>
        <w:t xml:space="preserve"> технологического функционирования электроэнергетических систем, правилами технической эксплуатации, техники безопасности и оперативно-диспетчерского управления.</w:t>
      </w:r>
    </w:p>
    <w:p w:rsidR="0083077A" w:rsidRDefault="0083077A" w:rsidP="0083077A">
      <w:pPr>
        <w:pStyle w:val="3"/>
        <w:spacing w:before="240"/>
        <w:ind w:firstLine="567"/>
      </w:pPr>
      <w:r>
        <w:t>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автоматики, оперативные данные о режимах работы оборудования)</w:t>
      </w:r>
      <w:r w:rsidR="00C57A8B">
        <w:t>.</w:t>
      </w:r>
    </w:p>
    <w:p w:rsidR="0083077A" w:rsidRDefault="0083077A" w:rsidP="0083077A">
      <w:pPr>
        <w:pStyle w:val="3"/>
        <w:spacing w:before="240"/>
        <w:ind w:firstLine="567"/>
      </w:pPr>
      <w:r>
        <w:t>информировать сетевую организацию об аварийных ситуациях на энергетических объектах, плановом, текущем и капитальном ремонте на них</w:t>
      </w:r>
      <w:r w:rsidR="00C57A8B">
        <w:t>.</w:t>
      </w:r>
    </w:p>
    <w:p w:rsidR="00C57A8B" w:rsidRDefault="00C57A8B" w:rsidP="00C57A8B">
      <w:pPr>
        <w:pStyle w:val="3"/>
        <w:spacing w:before="240"/>
        <w:ind w:firstLine="567"/>
      </w:pPr>
      <w:r>
        <w:t xml:space="preserve">информировать сетевую организацию об объеме участия в противоаварийном и автоматическом режимном управлении, а также о перечне и мощности </w:t>
      </w:r>
      <w:proofErr w:type="spellStart"/>
      <w:r>
        <w:t>электроприемников</w:t>
      </w:r>
      <w:proofErr w:type="spellEnd"/>
      <w:r>
        <w:t xml:space="preserve"> потребителя услуг, которые могут быть отключены устройствами противоаварийной автоматики</w:t>
      </w:r>
      <w:r>
        <w:t>.</w:t>
      </w:r>
    </w:p>
    <w:p w:rsidR="00C57A8B" w:rsidRDefault="00C57A8B" w:rsidP="00C57A8B">
      <w:pPr>
        <w:pStyle w:val="3"/>
        <w:spacing w:before="240"/>
        <w:ind w:firstLine="567"/>
      </w:pPr>
      <w:r>
        <w:t>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w:t>
      </w:r>
      <w:r>
        <w:t>.</w:t>
      </w:r>
    </w:p>
    <w:p w:rsidR="00C57A8B" w:rsidRDefault="00464F38" w:rsidP="00C57A8B">
      <w:pPr>
        <w:pStyle w:val="3"/>
        <w:spacing w:before="240"/>
        <w:ind w:firstLine="567"/>
      </w:pPr>
      <w:r>
        <w:t>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r>
        <w:t>.</w:t>
      </w:r>
    </w:p>
    <w:p w:rsidR="00D4166F" w:rsidRDefault="002A3C9E" w:rsidP="00C57A8B">
      <w:pPr>
        <w:pStyle w:val="3"/>
        <w:spacing w:before="240"/>
        <w:ind w:firstLine="567"/>
      </w:pPr>
      <w:r>
        <w:t xml:space="preserve">обеспечивать проведение замеров на </w:t>
      </w:r>
      <w:proofErr w:type="spellStart"/>
      <w:r>
        <w:t>энергопринимающих</w:t>
      </w:r>
      <w:proofErr w:type="spellEnd"/>
      <w:r>
        <w:t xml:space="preserve"> устройствах (объектах электроэнергетики), в отношении которых заключен договор (за исключением </w:t>
      </w:r>
      <w:proofErr w:type="spellStart"/>
      <w:r>
        <w:t>энергопринимающих</w:t>
      </w:r>
      <w:proofErr w:type="spellEnd"/>
      <w:r>
        <w:t xml:space="preserve"> устройств (объектов электроэнергетики), в отношении которых установлены и введены в эксплуатацию приборы учета (измерительные комплексы) после 1 июля 2020 г.), и представлять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w:t>
      </w:r>
      <w:r>
        <w:lastRenderedPageBreak/>
        <w:t>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C57A8B" w:rsidRDefault="002A3C9E" w:rsidP="00D4166F">
      <w:pPr>
        <w:pStyle w:val="3"/>
        <w:spacing w:before="240"/>
        <w:ind w:firstLine="567"/>
      </w:pPr>
      <w:r>
        <w:t xml:space="preserve">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9" w:history="1">
        <w:r w:rsidRPr="00D4166F">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а также у потребителя электрической энергии, </w:t>
      </w:r>
      <w:proofErr w:type="spellStart"/>
      <w:r>
        <w:t>энергопринимающее</w:t>
      </w:r>
      <w:proofErr w:type="spellEnd"/>
      <w:r>
        <w:t xml:space="preserve"> устройство которого отнесено к первой категории надежности, отсутствовал акт согласования технологической и (или) аварийной брони, или в течение 30 дней с даты возникновения</w:t>
      </w:r>
      <w:r>
        <w:t>,</w:t>
      </w:r>
      <w:r>
        <w:t xml:space="preserve"> установленных </w:t>
      </w:r>
      <w:hyperlink r:id="rId10" w:history="1">
        <w:r w:rsidRPr="00D4166F">
          <w:rPr>
            <w:color w:val="0000FF"/>
          </w:rPr>
          <w:t>Правилами</w:t>
        </w:r>
      </w:hyperlink>
      <w:r>
        <w:t xml:space="preserve"> недискриминационного доступа к услугам по передаче электрической энергии и оказания этих услуг</w:t>
      </w:r>
      <w:r>
        <w:t xml:space="preserve">, </w:t>
      </w:r>
      <w:r>
        <w:t>оснований для изменения такого акта.</w:t>
      </w:r>
    </w:p>
    <w:p w:rsidR="00E97BE6" w:rsidRDefault="00254C99" w:rsidP="00254C99">
      <w:pPr>
        <w:pStyle w:val="3"/>
        <w:numPr>
          <w:ilvl w:val="0"/>
          <w:numId w:val="0"/>
        </w:numPr>
        <w:ind w:firstLine="709"/>
      </w:pPr>
      <w:r>
        <w:t>4.3</w:t>
      </w:r>
      <w:r w:rsidR="009F472A">
        <w:t>.</w:t>
      </w:r>
      <w:r w:rsidR="000C217E">
        <w:t xml:space="preserve"> </w:t>
      </w:r>
      <w:r w:rsidRPr="00254C99">
        <w:t>Абонент, ограничение режима потребления электрической энергии (мощности) которого может привести к экономическим, экологическим, социальным последствиям, при отсутствии у него акта согласования технологической и (или)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 определенном Правилами недискриминационного доступа к услугам по передаче электрической энергии и оказания этих услуг, обязан составить (изменить) и согласовать с сетевой организацией акт согласования технологической и (или) аварийной брони, а также передать ЭСО копию акта согласования технологической и (или) аварийной брони не позднее 5 дней со дня согласования с сетевой организацией.</w:t>
      </w:r>
    </w:p>
    <w:p w:rsidR="00E5577C" w:rsidRPr="00D960D6" w:rsidRDefault="00A0399D" w:rsidP="00A939B7">
      <w:pPr>
        <w:pStyle w:val="1"/>
      </w:pPr>
      <w:r w:rsidRPr="00D960D6">
        <w:t>Порядок учета и определения объема потребленной электрической энергии</w:t>
      </w:r>
    </w:p>
    <w:p w:rsidR="00FC7ACC" w:rsidRPr="00A36876" w:rsidRDefault="00FC7ACC" w:rsidP="00FC7ACC">
      <w:pPr>
        <w:pStyle w:val="2"/>
        <w:rPr>
          <w:lang w:eastAsia="ru-RU"/>
        </w:rPr>
      </w:pPr>
      <w:r w:rsidRPr="00A36876">
        <w:rPr>
          <w:lang w:eastAsia="ru-RU"/>
        </w:rPr>
        <w:t xml:space="preserve">Лицами, </w:t>
      </w:r>
      <w:r>
        <w:rPr>
          <w:lang w:eastAsia="ru-RU"/>
        </w:rPr>
        <w:t>обеспечивающими коммерческий учет</w:t>
      </w:r>
      <w:r w:rsidR="00CE37F5">
        <w:rPr>
          <w:lang w:eastAsia="ru-RU"/>
        </w:rPr>
        <w:t xml:space="preserve"> и его последующую эксплуатацию</w:t>
      </w:r>
      <w:r w:rsidRPr="00A36876">
        <w:rPr>
          <w:lang w:eastAsia="ru-RU"/>
        </w:rPr>
        <w:t>, являются:</w:t>
      </w:r>
    </w:p>
    <w:p w:rsidR="00FC7ACC" w:rsidRDefault="00FC7ACC" w:rsidP="00FC7ACC">
      <w:pPr>
        <w:pStyle w:val="a"/>
      </w:pPr>
      <w:r>
        <w:t xml:space="preserve">Сетевая организация -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w:t>
      </w:r>
      <w:proofErr w:type="spellStart"/>
      <w:r>
        <w:t>энергопринимающих</w:t>
      </w:r>
      <w:proofErr w:type="spellEnd"/>
      <w:r>
        <w:t xml:space="preserve"> устройств потребителей электрической энергии (мощности), приобретающих электрическую энергию на розничных рынках;</w:t>
      </w:r>
    </w:p>
    <w:p w:rsidR="00FC7ACC" w:rsidRDefault="00FC7ACC" w:rsidP="00FC7ACC">
      <w:pPr>
        <w:pStyle w:val="a"/>
      </w:pPr>
      <w:r>
        <w:t>ЭСО - в отношении помещений в многоквартирных домах (за исключением помещений многоквартирных домов, электроснабжение которых осуществляется без использования общего имущества).</w:t>
      </w:r>
    </w:p>
    <w:p w:rsidR="00093106" w:rsidRDefault="00093106" w:rsidP="00093106">
      <w:pPr>
        <w:pStyle w:val="a"/>
        <w:numPr>
          <w:ilvl w:val="0"/>
          <w:numId w:val="0"/>
        </w:numPr>
        <w:ind w:firstLine="709"/>
      </w:pPr>
      <w:r>
        <w:t>Потребитель является ответственным за эксплуатацию приборов учета в случае, если на него ранее была возложена ответственность по обеспечению точки поставки коммерческим учетом.</w:t>
      </w:r>
    </w:p>
    <w:p w:rsidR="00035D4F" w:rsidRPr="00497653" w:rsidRDefault="00035D4F" w:rsidP="00035D4F">
      <w:pPr>
        <w:pStyle w:val="2"/>
        <w:numPr>
          <w:ilvl w:val="1"/>
          <w:numId w:val="2"/>
        </w:numPr>
        <w:ind w:left="0" w:firstLine="708"/>
      </w:pPr>
      <w:r w:rsidRPr="00497653">
        <w:t xml:space="preserve">Перечень средств (приборов) учета, используемых для расчетов по настоящему договору, в том числе контрольных приборов учета, в случае их наличия, определен в Приложении № 3 к настоящему договору. </w:t>
      </w:r>
    </w:p>
    <w:p w:rsidR="00035D4F" w:rsidRPr="00497653" w:rsidRDefault="00035D4F" w:rsidP="00035D4F">
      <w:pPr>
        <w:pStyle w:val="2"/>
        <w:numPr>
          <w:ilvl w:val="0"/>
          <w:numId w:val="0"/>
        </w:numPr>
        <w:ind w:firstLine="708"/>
      </w:pPr>
      <w:r w:rsidRPr="00497653">
        <w:t>Все технические характеристики системы учета</w:t>
      </w:r>
      <w:r w:rsidR="00DA7FFC">
        <w:t>, показания и иная информация</w:t>
      </w:r>
      <w:r w:rsidRPr="00497653">
        <w:t>, необходим</w:t>
      </w:r>
      <w:r w:rsidR="00DA7FFC">
        <w:t>ая</w:t>
      </w:r>
      <w:r w:rsidRPr="00497653">
        <w:t xml:space="preserve"> для исполнения условий договора</w:t>
      </w:r>
      <w:r w:rsidR="00DA7FFC">
        <w:t>,</w:t>
      </w:r>
      <w:r w:rsidRPr="00497653">
        <w:t xml:space="preserve"> содержаться в акте о проверке приборов или в акте допуска прибора учета в эксплуатацию, составленных в соответствии с действующим законодательством</w:t>
      </w:r>
    </w:p>
    <w:p w:rsidR="000B0969" w:rsidRPr="00497653" w:rsidRDefault="00035D4F" w:rsidP="00035D4F">
      <w:pPr>
        <w:pStyle w:val="2"/>
        <w:numPr>
          <w:ilvl w:val="1"/>
          <w:numId w:val="2"/>
        </w:numPr>
        <w:ind w:left="0" w:firstLine="708"/>
      </w:pPr>
      <w:r w:rsidRPr="00497653">
        <w:lastRenderedPageBreak/>
        <w:t>Акты о проверке приборов учета или о допуске приборов учета в эксплуатацию, составленные в соответствии с требованиями действующего законодательства, являются основанием для внесения изменений в настоящий договор, посредством приложения данных актов к настоящему договору без составления дополнительного соглашения о внесенных изменениях.</w:t>
      </w:r>
    </w:p>
    <w:p w:rsidR="000B0969" w:rsidRPr="000B0969" w:rsidRDefault="000B0969" w:rsidP="000B0969">
      <w:pPr>
        <w:pStyle w:val="2"/>
      </w:pPr>
      <w:r w:rsidRPr="000B0969">
        <w:t xml:space="preserve">В случае если точки поставки на день заключения договора не оборудованы приборами учета, работы по монтажу такого прибора учета и (или) иного оборудования, которые необходимы для обеспечения коммерческого учета электрической энергии (мощности) в точке поставки осуществляются </w:t>
      </w:r>
      <w:r w:rsidR="00975B8B">
        <w:rPr>
          <w:lang w:eastAsia="ru-RU"/>
        </w:rPr>
        <w:t>л</w:t>
      </w:r>
      <w:r w:rsidR="00975B8B" w:rsidRPr="00A36876">
        <w:rPr>
          <w:lang w:eastAsia="ru-RU"/>
        </w:rPr>
        <w:t xml:space="preserve">ицами, </w:t>
      </w:r>
      <w:r w:rsidR="00975B8B">
        <w:rPr>
          <w:lang w:eastAsia="ru-RU"/>
        </w:rPr>
        <w:t>обеспечивающими коммерческий учет</w:t>
      </w:r>
      <w:r w:rsidRPr="000B0969">
        <w:t>.</w:t>
      </w:r>
    </w:p>
    <w:p w:rsidR="00975B8B" w:rsidRDefault="00975B8B" w:rsidP="00975B8B">
      <w:pPr>
        <w:pStyle w:val="2"/>
      </w:pPr>
      <w:r w:rsidRPr="00D960D6">
        <w:t xml:space="preserve">Если приборы учета, расположены по обе стороны границы балансовой принадлежности смежных субъектов розничного рынка, то выбор расчетного прибора учета осуществляется </w:t>
      </w:r>
      <w:r>
        <w:t>в соответствии с действующим законодательством.</w:t>
      </w:r>
    </w:p>
    <w:p w:rsidR="00975B8B" w:rsidRPr="00015B56" w:rsidRDefault="00975B8B" w:rsidP="00975B8B">
      <w:pPr>
        <w:pStyle w:val="2"/>
      </w:pPr>
      <w:r w:rsidRPr="00D960D6">
        <w:t xml:space="preserve">Прибор учета, не выбранный в качестве расчетного прибора учета, является контрольным прибором учета и в случаях, указанных в настоящем договоре, используется в качестве расчетного прибора учета для определения объемов потребления электрической энергии (мощности),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по настоящему договору. </w:t>
      </w:r>
    </w:p>
    <w:p w:rsidR="00975B8B" w:rsidRPr="00D960D6" w:rsidRDefault="00975B8B" w:rsidP="00975B8B">
      <w:pPr>
        <w:pStyle w:val="2"/>
      </w:pPr>
      <w:r w:rsidRPr="00D960D6">
        <w:t>Установленный прибор учета должен быть допущен в эксплуатацию в порядке, установленном действующим законодательством.</w:t>
      </w:r>
    </w:p>
    <w:p w:rsidR="00F66A82" w:rsidRPr="0015731C" w:rsidRDefault="00F66A82" w:rsidP="0015731C">
      <w:pPr>
        <w:pStyle w:val="2"/>
      </w:pPr>
      <w:r w:rsidRPr="0015731C">
        <w:t>Установка (замена) прибора учета электрической энергии и допуск в эксплуатацию прибора учета электрической энергии осуществляет</w:t>
      </w:r>
      <w:r w:rsidR="00464013">
        <w:t>ся в следующем порядке:</w:t>
      </w:r>
    </w:p>
    <w:p w:rsidR="00F66A82" w:rsidRPr="00EA5065" w:rsidRDefault="00DB3ABE" w:rsidP="001E18E1">
      <w:pPr>
        <w:pStyle w:val="3"/>
      </w:pPr>
      <w:r w:rsidRPr="00EA5065">
        <w:t>Лицо, обеспечивающее коммерческий учет,</w:t>
      </w:r>
      <w:r w:rsidR="00F66A82" w:rsidRPr="00EA5065">
        <w:t xml:space="preserve"> направляет запрос на установку (замену) прибора учета способом, позволяющим подтвердить факт получения такого запроса, в адрес </w:t>
      </w:r>
      <w:r w:rsidR="00EA5065" w:rsidRPr="00EA5065">
        <w:t xml:space="preserve">собственника (владельца) </w:t>
      </w:r>
      <w:proofErr w:type="spellStart"/>
      <w:r w:rsidR="00EA5065" w:rsidRPr="00EA5065">
        <w:t>энергопринимающих</w:t>
      </w:r>
      <w:proofErr w:type="spellEnd"/>
      <w:r w:rsidR="00EA5065" w:rsidRPr="00EA5065">
        <w:t xml:space="preserve"> устройств.</w:t>
      </w:r>
    </w:p>
    <w:p w:rsidR="00F66A82" w:rsidRPr="00BB1DFE" w:rsidRDefault="00F66A82" w:rsidP="001E18E1">
      <w:pPr>
        <w:pStyle w:val="3"/>
      </w:pPr>
      <w:r w:rsidRPr="00DB3ABE">
        <w:t xml:space="preserve">Собственник (владелец) </w:t>
      </w:r>
      <w:proofErr w:type="spellStart"/>
      <w:r w:rsidRPr="00DB3ABE">
        <w:t>энергопринимающих</w:t>
      </w:r>
      <w:proofErr w:type="spellEnd"/>
      <w:r w:rsidRPr="00DB3ABE">
        <w:t xml:space="preserve"> устройств</w:t>
      </w:r>
      <w:r w:rsidR="005B2EC5">
        <w:t xml:space="preserve">, </w:t>
      </w:r>
      <w:r w:rsidRPr="00DB3ABE">
        <w:t xml:space="preserve">в течение 10 рабочих дней со дня получения запроса об установке (о замене) прибора учета электрической энергии обязан либо подтвердить предложенные дату и время допуска к местам установки приборов учета для совершения действий по установке (замене) и допуску в эксплуатацию приборов </w:t>
      </w:r>
      <w:proofErr w:type="gramStart"/>
      <w:r w:rsidRPr="00DB3ABE">
        <w:t>учета</w:t>
      </w:r>
      <w:proofErr w:type="gramEnd"/>
      <w:r w:rsidRPr="00DB3ABE">
        <w:t xml:space="preserve"> либо </w:t>
      </w:r>
      <w:r w:rsidRPr="00BB1DFE">
        <w:t>согласовать иные дату и (или) время.</w:t>
      </w:r>
    </w:p>
    <w:p w:rsidR="00F66A82" w:rsidRPr="00BB1DFE" w:rsidRDefault="00F66A82" w:rsidP="001E18E1">
      <w:pPr>
        <w:pStyle w:val="3"/>
      </w:pPr>
      <w:r w:rsidRPr="00BB1DFE">
        <w:t>Собственник (владел</w:t>
      </w:r>
      <w:r w:rsidR="005B2EC5">
        <w:t xml:space="preserve">ец) </w:t>
      </w:r>
      <w:proofErr w:type="spellStart"/>
      <w:r w:rsidR="005B2EC5">
        <w:t>энергопринимающих</w:t>
      </w:r>
      <w:proofErr w:type="spellEnd"/>
      <w:r w:rsidR="005B2EC5">
        <w:t xml:space="preserve"> устройств</w:t>
      </w:r>
      <w:r w:rsidR="00464013">
        <w:t>,</w:t>
      </w:r>
      <w:r w:rsidRPr="00BB1DFE">
        <w:t xml:space="preserve"> в границах объектов электроэнергетики (</w:t>
      </w:r>
      <w:proofErr w:type="spellStart"/>
      <w:r w:rsidRPr="00BB1DFE">
        <w:t>энергопринимающих</w:t>
      </w:r>
      <w:proofErr w:type="spellEnd"/>
      <w:r w:rsidRPr="00BB1DFE">
        <w:t xml:space="preserve"> устройств) которого предложены места установки прибора учета, вправе отказать в установке прибора учета при отсутствии технической возможности установки прибора учета в месте, указанном в запросе на установку (замену) прибора учета.</w:t>
      </w:r>
    </w:p>
    <w:p w:rsidR="00F66A82" w:rsidRPr="008C5FD8" w:rsidRDefault="00F66A82" w:rsidP="001E18E1">
      <w:pPr>
        <w:pStyle w:val="3"/>
      </w:pPr>
      <w:r w:rsidRPr="00BB1DFE">
        <w:t xml:space="preserve">В подтвержденные дату и </w:t>
      </w:r>
      <w:r w:rsidRPr="00670F77">
        <w:t xml:space="preserve">время </w:t>
      </w:r>
      <w:r w:rsidR="00670F77" w:rsidRPr="00670F77">
        <w:t>лицо, обеспечивающее коммерческий учет,</w:t>
      </w:r>
      <w:r w:rsidRPr="00670F77">
        <w:t xml:space="preserve"> осуществляют </w:t>
      </w:r>
      <w:r w:rsidRPr="00BB1DFE">
        <w:t>действия по установке (замене) прибора учета.</w:t>
      </w:r>
      <w:r w:rsidR="00EA5065">
        <w:t xml:space="preserve"> </w:t>
      </w:r>
    </w:p>
    <w:p w:rsidR="008643D2" w:rsidRPr="004334C4" w:rsidRDefault="008643D2" w:rsidP="008643D2">
      <w:pPr>
        <w:pStyle w:val="2"/>
      </w:pPr>
      <w:r w:rsidRPr="004334C4">
        <w:t>Стороны договорились, что представителем Абонента по настоящему Договору при проведении проверок и составлении актов является представитель Абонента, обеспечивший доступ к приборам учета (измерительным комплексам, системам учета) и иному электрооборудованию, находящемуся на объектах Абонента.</w:t>
      </w:r>
    </w:p>
    <w:p w:rsidR="00E5577C" w:rsidRPr="001E18E1" w:rsidRDefault="00E5577C" w:rsidP="001E18E1">
      <w:pPr>
        <w:pStyle w:val="2"/>
      </w:pPr>
      <w:r w:rsidRPr="001E18E1">
        <w:t>Восстановление учета электрической энергии должно быть ос</w:t>
      </w:r>
      <w:r w:rsidR="00FC3F23" w:rsidRPr="001E18E1">
        <w:t>уществлено не позднее 6 месяцев:</w:t>
      </w:r>
    </w:p>
    <w:p w:rsidR="00E5577C" w:rsidRPr="00D960D6" w:rsidRDefault="00E5577C" w:rsidP="001E18E1">
      <w:pPr>
        <w:pStyle w:val="a"/>
      </w:pPr>
      <w:r w:rsidRPr="00D960D6">
        <w:t xml:space="preserve">с даты истечения интервала между поверками или срока эксплуатации прибора учета, </w:t>
      </w:r>
    </w:p>
    <w:p w:rsidR="00E5577C" w:rsidRPr="00D960D6" w:rsidRDefault="00E5577C" w:rsidP="001E18E1">
      <w:pPr>
        <w:pStyle w:val="a"/>
      </w:pPr>
      <w:r w:rsidRPr="00D960D6">
        <w:t xml:space="preserve">в иных случаях при нахождении прибора учета в границах балансовой принадлежности </w:t>
      </w:r>
      <w:proofErr w:type="spellStart"/>
      <w:r w:rsidRPr="00D960D6">
        <w:t>энергопринимающих</w:t>
      </w:r>
      <w:proofErr w:type="spellEnd"/>
      <w:r w:rsidRPr="00D960D6">
        <w:t xml:space="preserve"> устройств - с даты получения обращения </w:t>
      </w:r>
      <w:r w:rsidR="00810AB3">
        <w:t>потребителя</w:t>
      </w:r>
      <w:r w:rsidRPr="00D960D6">
        <w:t xml:space="preserve"> электрической энергии, сетевой организации или иного владельца объектов электросетевого хозяйства </w:t>
      </w:r>
      <w:r w:rsidRPr="00F31EF5">
        <w:t>об истечении интервала между поверками, срока эксплуатации, а также об утрате</w:t>
      </w:r>
      <w:r w:rsidRPr="00D960D6">
        <w:t>, о выходе прибора учета из строя и (или) его неисправности.</w:t>
      </w:r>
    </w:p>
    <w:p w:rsidR="00E5577C" w:rsidRPr="00D960D6" w:rsidRDefault="00902C8C" w:rsidP="001E18E1">
      <w:pPr>
        <w:pStyle w:val="a"/>
      </w:pPr>
      <w:r w:rsidRPr="00D960D6">
        <w:lastRenderedPageBreak/>
        <w:t>с</w:t>
      </w:r>
      <w:r w:rsidR="00E5577C" w:rsidRPr="00D960D6">
        <w:t xml:space="preserve"> даты выявления истечения срока поверки, срока эксплуатации, неисправности прибора учета в ходе проведения его проверки в установленном настоящим документом порядке;</w:t>
      </w:r>
    </w:p>
    <w:p w:rsidR="00E5577C" w:rsidRDefault="00E5577C" w:rsidP="001E18E1">
      <w:pPr>
        <w:pStyle w:val="a"/>
      </w:pPr>
      <w:r w:rsidRPr="00D960D6">
        <w:t>с даты приз</w:t>
      </w:r>
      <w:r w:rsidR="000C217E">
        <w:t>нания прибора учета утраченным.</w:t>
      </w:r>
    </w:p>
    <w:p w:rsidR="00861E48" w:rsidRPr="00D960D6" w:rsidRDefault="00861E48" w:rsidP="00861E48">
      <w:pPr>
        <w:pStyle w:val="2"/>
      </w:pPr>
      <w:r w:rsidRPr="00D960D6">
        <w:t>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w:t>
      </w:r>
    </w:p>
    <w:p w:rsidR="00861E48" w:rsidRPr="00D960D6" w:rsidRDefault="00861E48" w:rsidP="00861E48">
      <w:pPr>
        <w:pStyle w:val="a"/>
      </w:pPr>
      <w:r w:rsidRPr="00D960D6">
        <w:t>показаний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соответствующих требованиям законодательства Российской Федерации об обеспечении единства измерений, требованиям, предусмотренным настоящим разделом, в том числе к месту установки и классу точности, имеющих неповрежденные контрольные пломбы и (или) знаки визуального контроля, допущенных в эксплуатацию в порядке, предусмотренном законодательством Российской Федерации об электроэнергетике;</w:t>
      </w:r>
    </w:p>
    <w:p w:rsidR="00861E48" w:rsidRPr="00D960D6" w:rsidRDefault="00861E48" w:rsidP="00861E48">
      <w:pPr>
        <w:pStyle w:val="a"/>
      </w:pPr>
      <w:r w:rsidRPr="00D960D6">
        <w:t>отсутствия актуальных показаний или непригодности к расчетам приборов учета, измерительных комплексов - на основании расчетных способов, которые определяются замещающей информацией или иными расчетными способами, предусмотренными</w:t>
      </w:r>
      <w:r w:rsidR="000C217E">
        <w:t xml:space="preserve"> действующим законодательством.</w:t>
      </w:r>
    </w:p>
    <w:p w:rsidR="00861E48" w:rsidRPr="005B2EC5" w:rsidRDefault="00861E48" w:rsidP="00861E48">
      <w:pPr>
        <w:pStyle w:val="2"/>
      </w:pPr>
      <w:r w:rsidRPr="005B2EC5">
        <w:t xml:space="preserve">Учет потребленной электрической энергии за расчетный период </w:t>
      </w:r>
      <w:proofErr w:type="gramStart"/>
      <w:r w:rsidRPr="005B2EC5">
        <w:t>производится</w:t>
      </w:r>
      <w:proofErr w:type="gramEnd"/>
      <w:r w:rsidRPr="005B2EC5">
        <w:t xml:space="preserve"> начиная с того расчетного месяца, в котором будут предоставлены на</w:t>
      </w:r>
      <w:r>
        <w:t>чальные показания прибора учета</w:t>
      </w:r>
      <w:r w:rsidRPr="005B2EC5">
        <w:t>. Предоставленные показания будут применяться с той даты, по состоянию на которую они согласованы сетевой организацией, но не ранее 1-го числа месяца, в котором они предоставлены.</w:t>
      </w:r>
    </w:p>
    <w:p w:rsidR="00A76479" w:rsidRDefault="00A76479" w:rsidP="00BD5D84">
      <w:pPr>
        <w:pStyle w:val="2"/>
      </w:pPr>
      <w:r w:rsidRPr="00D960D6">
        <w:t xml:space="preserve">Объем оказанных Абоненту услуг в </w:t>
      </w:r>
      <w:r w:rsidRPr="004F4E69">
        <w:t>соответствии с</w:t>
      </w:r>
      <w:r w:rsidR="00791459">
        <w:t xml:space="preserve"> п.</w:t>
      </w:r>
      <w:r w:rsidR="00BF7D45">
        <w:t> </w:t>
      </w:r>
      <w:r w:rsidR="00791459">
        <w:fldChar w:fldCharType="begin"/>
      </w:r>
      <w:r w:rsidR="00791459">
        <w:instrText xml:space="preserve"> REF _Ref44539649 \r \h </w:instrText>
      </w:r>
      <w:r w:rsidR="00791459">
        <w:fldChar w:fldCharType="separate"/>
      </w:r>
      <w:r w:rsidR="005A1870">
        <w:t>3.2.2</w:t>
      </w:r>
      <w:r w:rsidR="00791459">
        <w:fldChar w:fldCharType="end"/>
      </w:r>
      <w:r w:rsidR="00791459">
        <w:t xml:space="preserve"> </w:t>
      </w:r>
      <w:r w:rsidRPr="00D960D6">
        <w:t xml:space="preserve">настоящего Договора принимается равным определенному в порядке, установленном настоящим договором, объему потребления электрической энергии в случае, если иное не установлено действующим законодательством РФ. </w:t>
      </w:r>
    </w:p>
    <w:p w:rsidR="00A76479" w:rsidRPr="00497653" w:rsidRDefault="00A76479" w:rsidP="00BD5D84">
      <w:pPr>
        <w:pStyle w:val="2"/>
      </w:pPr>
      <w:r>
        <w:t>В случае если прибор учета не расположен на границе балансовой принадлежности объектов электроэнергетики (</w:t>
      </w:r>
      <w:proofErr w:type="spellStart"/>
      <w:r>
        <w:t>энергопринимающих</w:t>
      </w:r>
      <w:proofErr w:type="spellEnd"/>
      <w:r>
        <w:t xml:space="preserve"> устройств) смежных субъектов, объем потребления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w:t>
      </w:r>
      <w:proofErr w:type="spellStart"/>
      <w:r>
        <w:t>энергопринимающих</w:t>
      </w:r>
      <w:proofErr w:type="spellEnd"/>
      <w:r>
        <w:t xml:space="preserve"> устройств) до места установки прибора учета. </w:t>
      </w:r>
      <w:r w:rsidR="002F0EAE" w:rsidRPr="00497653">
        <w:t>Величина потерь определяется в Приложении № 3 к настоящему договору.</w:t>
      </w:r>
    </w:p>
    <w:p w:rsidR="005F223C" w:rsidRPr="00A36876" w:rsidRDefault="005F223C" w:rsidP="005F223C">
      <w:pPr>
        <w:pStyle w:val="2"/>
        <w:rPr>
          <w:lang w:eastAsia="ru-RU"/>
        </w:rPr>
      </w:pPr>
      <w:r w:rsidRPr="00A36876">
        <w:rPr>
          <w:lang w:eastAsia="ru-RU"/>
        </w:rPr>
        <w:t>Лицами, ответственными за снятие показаний расчетного прибора учета, являются:</w:t>
      </w:r>
    </w:p>
    <w:p w:rsidR="005F223C" w:rsidRDefault="005F223C" w:rsidP="005F223C">
      <w:pPr>
        <w:pStyle w:val="a"/>
        <w:rPr>
          <w:lang w:eastAsia="ru-RU"/>
        </w:rPr>
      </w:pPr>
      <w:bookmarkStart w:id="1" w:name="dst1946"/>
      <w:bookmarkEnd w:id="1"/>
      <w:r>
        <w:rPr>
          <w:lang w:eastAsia="ru-RU"/>
        </w:rPr>
        <w:t>С</w:t>
      </w:r>
      <w:r w:rsidRPr="00A36876">
        <w:rPr>
          <w:lang w:eastAsia="ru-RU"/>
        </w:rPr>
        <w:t>етевая организация</w:t>
      </w:r>
      <w:r>
        <w:rPr>
          <w:lang w:eastAsia="ru-RU"/>
        </w:rPr>
        <w:t xml:space="preserve"> -</w:t>
      </w:r>
      <w:r w:rsidRPr="00A36876">
        <w:rPr>
          <w:lang w:eastAsia="ru-RU"/>
        </w:rPr>
        <w:t xml:space="preserve">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w:t>
      </w:r>
    </w:p>
    <w:p w:rsidR="005F223C" w:rsidRDefault="005F223C" w:rsidP="005F223C">
      <w:pPr>
        <w:pStyle w:val="a"/>
      </w:pPr>
      <w:bookmarkStart w:id="2" w:name="dst1947"/>
      <w:bookmarkStart w:id="3" w:name="dst1948"/>
      <w:bookmarkEnd w:id="2"/>
      <w:bookmarkEnd w:id="3"/>
      <w:r>
        <w:t>ЭСО - в отношении помещений в многоквартирных домах (за исключением помещений многоквартирных домов, электроснабжение которых осуществляется без использования общего имущества),</w:t>
      </w:r>
      <w:r w:rsidRPr="004E5C29">
        <w:rPr>
          <w:lang w:eastAsia="ru-RU"/>
        </w:rPr>
        <w:t xml:space="preserve"> </w:t>
      </w:r>
      <w:r w:rsidRPr="00A36876">
        <w:rPr>
          <w:lang w:eastAsia="ru-RU"/>
        </w:rPr>
        <w:t>присоединенных к интеллектуальным системам учета электрической энергии (мощности)</w:t>
      </w:r>
      <w:r>
        <w:rPr>
          <w:lang w:eastAsia="ru-RU"/>
        </w:rPr>
        <w:t>;</w:t>
      </w:r>
    </w:p>
    <w:p w:rsidR="005F223C" w:rsidRDefault="005F223C" w:rsidP="005F223C">
      <w:pPr>
        <w:pStyle w:val="a"/>
      </w:pPr>
      <w:r w:rsidRPr="0015731C">
        <w:rPr>
          <w:lang w:eastAsia="ru-RU"/>
        </w:rPr>
        <w:t>А</w:t>
      </w:r>
      <w:r>
        <w:rPr>
          <w:lang w:eastAsia="ru-RU"/>
        </w:rPr>
        <w:t>бонент -</w:t>
      </w:r>
      <w:r w:rsidRPr="00A36876">
        <w:rPr>
          <w:lang w:eastAsia="ru-RU"/>
        </w:rPr>
        <w:t xml:space="preserve"> в отношении расчетных приборов учета, установленных в границах объектов абонента и не присоединенных к интеллектуальным системам учета электрической энергии (мощности).</w:t>
      </w:r>
    </w:p>
    <w:p w:rsidR="00791459" w:rsidRPr="00791459" w:rsidRDefault="003E73DC" w:rsidP="00791459">
      <w:pPr>
        <w:pStyle w:val="2"/>
      </w:pPr>
      <w:r w:rsidRPr="003E73DC">
        <w:t xml:space="preserve">В отношении расчетных приборов учета, присоединенных к интеллектуальным системам учета электрической энергии (мощности), показания представляются с использованием </w:t>
      </w:r>
      <w:r w:rsidRPr="003E73DC">
        <w:lastRenderedPageBreak/>
        <w:t xml:space="preserve">интеллектуальной системы учета электрической энергии (мощности) в соответствии с требованиями </w:t>
      </w:r>
      <w:hyperlink r:id="rId11" w:history="1">
        <w:r w:rsidRPr="000777E7">
          <w:t>правил</w:t>
        </w:r>
      </w:hyperlink>
      <w:r w:rsidRPr="003E73DC">
        <w:t xml:space="preserve"> предоставления доступа к минимальному набору функций интеллектуальных систем учета эл</w:t>
      </w:r>
      <w:r w:rsidR="000C217E">
        <w:t>ектрической энергии (мощности).</w:t>
      </w:r>
    </w:p>
    <w:p w:rsidR="003E73DC" w:rsidRPr="006A58CA" w:rsidRDefault="003E73DC" w:rsidP="00A61E6C">
      <w:pPr>
        <w:pStyle w:val="2"/>
      </w:pPr>
      <w:r w:rsidRPr="006A58CA">
        <w:t xml:space="preserve">Отчет о расходе электрической энергии (мощности) </w:t>
      </w:r>
      <w:r w:rsidR="006D44E6">
        <w:t>Абонент</w:t>
      </w:r>
      <w:r w:rsidRPr="006A58CA">
        <w:t xml:space="preserve"> </w:t>
      </w:r>
      <w:r w:rsidR="00241BCD" w:rsidRPr="00D960D6">
        <w:t>обязан ежемесячно предоставлять ЭСО (письменно и/или в электронном виде)</w:t>
      </w:r>
      <w:r w:rsidRPr="006A58CA">
        <w:t>:</w:t>
      </w:r>
    </w:p>
    <w:p w:rsidR="003E73DC" w:rsidRPr="006A58CA" w:rsidRDefault="003E73DC" w:rsidP="00ED2566">
      <w:pPr>
        <w:pStyle w:val="a"/>
      </w:pPr>
      <w:r w:rsidRPr="006A58CA">
        <w:t xml:space="preserve">до окончания первого дня месяца, следующего за расчетным периодом, а также в течение суток, следующих за датой расторжения (заключения) настоящего договора, </w:t>
      </w:r>
    </w:p>
    <w:p w:rsidR="00791459" w:rsidRPr="006A58CA" w:rsidRDefault="003E73DC" w:rsidP="00791459">
      <w:pPr>
        <w:pStyle w:val="a"/>
      </w:pPr>
      <w:r w:rsidRPr="006A58CA">
        <w:t>в отношении расчетных приборов учета, не присоединенных к интеллектуальным системам учета электрической энергии (мощности), в течение последующих 3 рабочих дней».</w:t>
      </w:r>
    </w:p>
    <w:p w:rsidR="00E5577C" w:rsidRPr="00D960D6" w:rsidRDefault="00E5577C" w:rsidP="00BD5D84">
      <w:pPr>
        <w:pStyle w:val="2"/>
      </w:pPr>
      <w:bookmarkStart w:id="4" w:name="_Ref45890386"/>
      <w:r w:rsidRPr="00D960D6">
        <w:t>Отчет о расходе электрической энергии (мощности) должен содержать следующую информацию:</w:t>
      </w:r>
      <w:bookmarkEnd w:id="4"/>
      <w:r w:rsidRPr="00D960D6">
        <w:t xml:space="preserve"> </w:t>
      </w:r>
    </w:p>
    <w:p w:rsidR="00E5577C" w:rsidRPr="00D960D6" w:rsidRDefault="00E5577C" w:rsidP="00054699">
      <w:pPr>
        <w:pStyle w:val="a"/>
      </w:pPr>
      <w:r w:rsidRPr="00D960D6">
        <w:t>отчетный период, за который подаются сведения;</w:t>
      </w:r>
    </w:p>
    <w:p w:rsidR="00E5577C" w:rsidRPr="00D960D6" w:rsidRDefault="00E5577C" w:rsidP="00054699">
      <w:pPr>
        <w:pStyle w:val="a"/>
      </w:pPr>
      <w:r w:rsidRPr="00D960D6">
        <w:t>наименование объекта;</w:t>
      </w:r>
    </w:p>
    <w:p w:rsidR="00E5577C" w:rsidRPr="00D960D6" w:rsidRDefault="00E5577C" w:rsidP="00054699">
      <w:pPr>
        <w:pStyle w:val="a"/>
      </w:pPr>
      <w:r w:rsidRPr="00D960D6">
        <w:t>номер прибора учета;</w:t>
      </w:r>
    </w:p>
    <w:p w:rsidR="00E5577C" w:rsidRPr="00D960D6" w:rsidRDefault="00E5577C" w:rsidP="00054699">
      <w:pPr>
        <w:pStyle w:val="a"/>
      </w:pPr>
      <w:r w:rsidRPr="00D960D6">
        <w:t>коэффициент трансформации;</w:t>
      </w:r>
    </w:p>
    <w:p w:rsidR="00D32DFC" w:rsidRPr="00D960D6" w:rsidRDefault="00D32DFC" w:rsidP="00054699">
      <w:pPr>
        <w:pStyle w:val="a"/>
      </w:pPr>
      <w:r w:rsidRPr="00D960D6">
        <w:t>показания приборов учета на 00 часа 00 минут первого дня месяца, следующего за отчетным (текущие);</w:t>
      </w:r>
    </w:p>
    <w:p w:rsidR="00E5577C" w:rsidRPr="00D960D6" w:rsidRDefault="00E5577C" w:rsidP="00054699">
      <w:pPr>
        <w:pStyle w:val="a"/>
      </w:pPr>
      <w:r w:rsidRPr="00D960D6">
        <w:t>показания приборов учета на 00 часа 00 минут первого дня отчетного месяца (предыдущие);</w:t>
      </w:r>
    </w:p>
    <w:p w:rsidR="00E5577C" w:rsidRPr="00D960D6" w:rsidRDefault="00E5577C" w:rsidP="00054699">
      <w:pPr>
        <w:pStyle w:val="a"/>
      </w:pPr>
      <w:r w:rsidRPr="00D960D6">
        <w:t xml:space="preserve">фактический расход электроэнергии за отчетный месяц. </w:t>
      </w:r>
    </w:p>
    <w:p w:rsidR="00E5577C" w:rsidRPr="00D960D6" w:rsidRDefault="00E5577C" w:rsidP="00BD5D84">
      <w:pPr>
        <w:pStyle w:val="2"/>
      </w:pPr>
      <w:r w:rsidRPr="00D960D6">
        <w:t xml:space="preserve">При наличии интервального прибора учета с хранением профиля нагрузки и осуществления расчетов за электрическую энергию (мощность) и за услуги по передаче электрической энергии с использованием ставки за мощность, Абонент дополнительно обязан ежемесячно на 00 часа 00 минут первого дня месяца, следующего за расчетным периодом осуществлять выгрузку фактических значений почасового (получасового) потребления активной и реактивной электрической энергии, максимума мощности за сутки в отчетном месяце с последующей передачей данных о максимальном значении мощности и времени, в которое данный максимум зафиксирован, а так же фактическом значении потребления активной и реактивной электрической энергии на каждый час (полчаса) суток в электронном виде в ЭСО. </w:t>
      </w:r>
    </w:p>
    <w:p w:rsidR="00C254DB" w:rsidRPr="00D960D6" w:rsidRDefault="00E5577C" w:rsidP="00BD5D84">
      <w:pPr>
        <w:pStyle w:val="2"/>
      </w:pPr>
      <w:r w:rsidRPr="00D960D6">
        <w:t xml:space="preserve">Обязанность по передаче данных </w:t>
      </w:r>
      <w:r w:rsidR="00076DDE" w:rsidRPr="00D960D6">
        <w:t>является исполненной надлежащим образом</w:t>
      </w:r>
      <w:r w:rsidR="00C254DB" w:rsidRPr="00D960D6">
        <w:t>:</w:t>
      </w:r>
    </w:p>
    <w:p w:rsidR="00E5577C" w:rsidRPr="00D960D6" w:rsidRDefault="003961D0" w:rsidP="00054699">
      <w:pPr>
        <w:pStyle w:val="a"/>
      </w:pPr>
      <w:r w:rsidRPr="00D960D6">
        <w:t xml:space="preserve">в случае ее передачи </w:t>
      </w:r>
      <w:r w:rsidR="00E5577C" w:rsidRPr="00D960D6">
        <w:t xml:space="preserve">в электронном виде </w:t>
      </w:r>
      <w:r w:rsidRPr="00D960D6">
        <w:t xml:space="preserve">после </w:t>
      </w:r>
      <w:r w:rsidR="00E5577C" w:rsidRPr="00D960D6">
        <w:t>получения ЭСО (сетевой организацией) сведений в формате файла, установленного на сайте ЭСО, с электронного адреса Абонента</w:t>
      </w:r>
      <w:r w:rsidR="00A76479" w:rsidRPr="00A76479">
        <w:t xml:space="preserve"> </w:t>
      </w:r>
      <w:r w:rsidR="00A76479" w:rsidRPr="00D960D6">
        <w:t>на электронные адреса ЭСО и сетевой организации</w:t>
      </w:r>
      <w:r w:rsidR="00E5577C" w:rsidRPr="00D960D6">
        <w:t>, указанн</w:t>
      </w:r>
      <w:r w:rsidR="00A76479">
        <w:t>ых</w:t>
      </w:r>
      <w:r w:rsidR="00E5577C" w:rsidRPr="00D960D6">
        <w:t xml:space="preserve"> в разделе настоящего договора «Юридические адреса сторон и их</w:t>
      </w:r>
      <w:r w:rsidR="00A76479">
        <w:t xml:space="preserve"> расчетные счета</w:t>
      </w:r>
      <w:r w:rsidR="00E5577C" w:rsidRPr="00D960D6">
        <w:t>»</w:t>
      </w:r>
      <w:r w:rsidR="00A76479">
        <w:t>,</w:t>
      </w:r>
    </w:p>
    <w:p w:rsidR="00E5577C" w:rsidRPr="00D960D6" w:rsidRDefault="00E5577C" w:rsidP="00054699">
      <w:pPr>
        <w:pStyle w:val="a"/>
      </w:pPr>
      <w:r w:rsidRPr="00D960D6">
        <w:t>в случае её передачи в виде акта снятия показаний расчетных приборов учета за подписью уполномоченного лица способом, позволяющим подтвердить факт получения.</w:t>
      </w:r>
    </w:p>
    <w:p w:rsidR="00E5577C" w:rsidRPr="00D960D6" w:rsidRDefault="00E5577C" w:rsidP="00BD5D84">
      <w:pPr>
        <w:pStyle w:val="2"/>
      </w:pPr>
      <w:r w:rsidRPr="00D960D6">
        <w:t>В случае получения уведомления Абонентом от ЭСО о возможности приема отчета о расходе электрической энергии от Абонента через сеть Интернет с помощью Личного кабинета, Абонент обязан передавать такой отчет через Личный кабинет.</w:t>
      </w:r>
    </w:p>
    <w:p w:rsidR="00E5577C" w:rsidRPr="00D960D6" w:rsidRDefault="00E5577C" w:rsidP="00BD5D84">
      <w:pPr>
        <w:pStyle w:val="2"/>
      </w:pPr>
      <w:r w:rsidRPr="00D960D6">
        <w:t>В случае, если объем потребленной Абонентом электрической энергии по точке поставки Абонента учитывается общедомовым (коллективным) прибором учета, то Абонент обязан снимать показания прибора (</w:t>
      </w:r>
      <w:proofErr w:type="spellStart"/>
      <w:r w:rsidRPr="00D960D6">
        <w:t>ов</w:t>
      </w:r>
      <w:proofErr w:type="spellEnd"/>
      <w:r w:rsidRPr="00D960D6">
        <w:t xml:space="preserve">) учета в период с 23-го по 25-е число текущего месяца и предоставлять ЭСО сведения, содержащиеся </w:t>
      </w:r>
      <w:r w:rsidR="00165072">
        <w:t xml:space="preserve">в </w:t>
      </w:r>
      <w:r w:rsidR="00791459">
        <w:t>п.</w:t>
      </w:r>
      <w:r w:rsidR="000C217E">
        <w:t> </w:t>
      </w:r>
      <w:r w:rsidR="00791459">
        <w:fldChar w:fldCharType="begin"/>
      </w:r>
      <w:r w:rsidR="00791459">
        <w:instrText xml:space="preserve"> REF _Ref45890386 \r \h </w:instrText>
      </w:r>
      <w:r w:rsidR="00791459">
        <w:fldChar w:fldCharType="separate"/>
      </w:r>
      <w:r w:rsidR="005A1870">
        <w:t>5.18</w:t>
      </w:r>
      <w:r w:rsidR="00791459">
        <w:fldChar w:fldCharType="end"/>
      </w:r>
      <w:r w:rsidR="00791459">
        <w:t xml:space="preserve"> </w:t>
      </w:r>
      <w:r w:rsidRPr="00D960D6">
        <w:t>настоящего договора, не позднее 26-го числа текущего месяца.</w:t>
      </w:r>
      <w:r w:rsidR="00D73B6C">
        <w:t xml:space="preserve"> </w:t>
      </w:r>
    </w:p>
    <w:p w:rsidR="00E5577C" w:rsidRPr="00D960D6" w:rsidRDefault="00E5577C" w:rsidP="00BD5D84">
      <w:pPr>
        <w:pStyle w:val="2"/>
      </w:pPr>
      <w:r w:rsidRPr="00D960D6">
        <w:t>Средневзвешенные нерегулируемые цены электрической энергии (мощности) за предыдущие расчетные периоды изменению и перерасчету не подлежат.</w:t>
      </w:r>
    </w:p>
    <w:p w:rsidR="00E5577C" w:rsidRPr="00D960D6" w:rsidRDefault="00E5577C" w:rsidP="00BD5D84">
      <w:pPr>
        <w:pStyle w:val="2"/>
      </w:pPr>
      <w:r w:rsidRPr="00D960D6">
        <w:t>В случаях</w:t>
      </w:r>
      <w:r w:rsidR="00550932" w:rsidRPr="00D960D6">
        <w:t xml:space="preserve"> </w:t>
      </w:r>
      <w:r w:rsidRPr="00D960D6">
        <w:t>непредставления показаний расчетного прибора учета в сроки, установленные в настоящем договоре, для целей определения объема потребления электрической энергии (мощности), оказанных услуг по передаче электрической энергии за расчетный период,</w:t>
      </w:r>
      <w:r w:rsidR="00550932" w:rsidRPr="00D960D6">
        <w:t xml:space="preserve"> </w:t>
      </w:r>
      <w:r w:rsidRPr="00D960D6">
        <w:lastRenderedPageBreak/>
        <w:t>неисправности, утраты или истечения срока между поверками, истечения срока эксплуатации расчетного прибора учета либо его демонтажа в связи с поверкой, ремонтом или заменой, в отсутствие прибора учета вплоть до даты допуска прибора учета в эксплуатацию. определение объема потребления электрической энергии (мощности) и оказанных услуг по передаче электрической энергии осуществляется:</w:t>
      </w:r>
    </w:p>
    <w:p w:rsidR="00E5577C" w:rsidRPr="00D960D6" w:rsidRDefault="00E5577C" w:rsidP="005816A3">
      <w:pPr>
        <w:pStyle w:val="a"/>
      </w:pPr>
      <w:r w:rsidRPr="00D960D6">
        <w:t>при наличии контрольного прибора учета с использованием его показания в порядке, установленном действующим законодательством;</w:t>
      </w:r>
    </w:p>
    <w:p w:rsidR="00E5577C" w:rsidRPr="00D960D6" w:rsidRDefault="00E5577C" w:rsidP="005816A3">
      <w:pPr>
        <w:pStyle w:val="a"/>
      </w:pPr>
      <w:r w:rsidRPr="00D960D6">
        <w:t xml:space="preserve">при отсутствии контрольного прибора учета на основании замещающей информации в порядке, установленном действующим законодательством. </w:t>
      </w:r>
    </w:p>
    <w:p w:rsidR="00E5577C" w:rsidRPr="001F7305" w:rsidRDefault="00E5577C" w:rsidP="00BD5D84">
      <w:pPr>
        <w:pStyle w:val="2"/>
        <w:rPr>
          <w:shd w:val="clear" w:color="auto" w:fill="C0C0C0"/>
        </w:rPr>
      </w:pPr>
      <w:r w:rsidRPr="00D960D6">
        <w:t xml:space="preserve">В случае 2-кратного </w:t>
      </w:r>
      <w:proofErr w:type="spellStart"/>
      <w:r w:rsidRPr="00D960D6">
        <w:t>недопуска</w:t>
      </w:r>
      <w:proofErr w:type="spellEnd"/>
      <w:r w:rsidRPr="00D960D6">
        <w:t xml:space="preserve"> к расчетному прибору учета, установленному в границах </w:t>
      </w:r>
      <w:proofErr w:type="spellStart"/>
      <w:r w:rsidRPr="00D960D6">
        <w:t>энергопринимающих</w:t>
      </w:r>
      <w:proofErr w:type="spellEnd"/>
      <w:r w:rsidRPr="00D960D6">
        <w:t xml:space="preserve"> устройств </w:t>
      </w:r>
      <w:r w:rsidR="00810AB3">
        <w:t>Абонента</w:t>
      </w:r>
      <w:r w:rsidRPr="00D960D6">
        <w:t>, для проведения контрольного снятия показаний или проведения проверки приборов учета</w:t>
      </w:r>
      <w:r w:rsidR="00550932" w:rsidRPr="00D960D6">
        <w:t>,</w:t>
      </w:r>
      <w:r w:rsidRPr="00D960D6">
        <w:t xml:space="preserve"> объем потребления электрической энергии (мощности) и оказанных услуг по передаче электрической энергии, начиная с даты 2-го </w:t>
      </w:r>
      <w:proofErr w:type="spellStart"/>
      <w:r w:rsidRPr="00D960D6">
        <w:t>недопуска</w:t>
      </w:r>
      <w:proofErr w:type="spellEnd"/>
      <w:r w:rsidRPr="00D960D6">
        <w:t xml:space="preserve"> до даты допуска</w:t>
      </w:r>
      <w:r w:rsidRPr="001F7305">
        <w:t xml:space="preserve"> определяется исходя из увеличенных в 1,5 раза значений, определенных на основании контрольного прибора учета, а при его отсутствии - исходя из увеличенных в 1,5 раза значений, определенных на о</w:t>
      </w:r>
      <w:r w:rsidR="000C217E">
        <w:t>сновании замещающей информации.</w:t>
      </w:r>
    </w:p>
    <w:p w:rsidR="00E5577C" w:rsidRPr="00D960D6" w:rsidRDefault="00E5577C" w:rsidP="00BD5D84">
      <w:pPr>
        <w:pStyle w:val="2"/>
      </w:pPr>
      <w:bookmarkStart w:id="5" w:name="dst2108"/>
      <w:bookmarkEnd w:id="5"/>
      <w:r w:rsidRPr="00D960D6">
        <w:t xml:space="preserve">Если приобретение, установку, замену и эксплуатацию измерительного трансформатора, осуществляет не сетевая организация или </w:t>
      </w:r>
      <w:r w:rsidR="006D44E6">
        <w:t>ЭСО</w:t>
      </w:r>
      <w:r w:rsidRPr="00D960D6">
        <w:t>, то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в следующем порядке:</w:t>
      </w:r>
    </w:p>
    <w:p w:rsidR="00E5577C" w:rsidRPr="00D960D6" w:rsidRDefault="00E5577C" w:rsidP="005816A3">
      <w:pPr>
        <w:pStyle w:val="a"/>
      </w:pPr>
      <w:bookmarkStart w:id="6" w:name="dst2109"/>
      <w:bookmarkEnd w:id="6"/>
      <w:r w:rsidRPr="00D960D6">
        <w:t>для 1-го и последующих часов первого расчетного периода определяется с использованием замещающей информации;</w:t>
      </w:r>
    </w:p>
    <w:p w:rsidR="00E5577C" w:rsidRPr="00D960D6" w:rsidRDefault="00E5577C" w:rsidP="005816A3">
      <w:pPr>
        <w:pStyle w:val="a"/>
      </w:pPr>
      <w:bookmarkStart w:id="7" w:name="dst2110"/>
      <w:bookmarkEnd w:id="7"/>
      <w:r w:rsidRPr="00D960D6">
        <w:t>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w:t>
      </w:r>
    </w:p>
    <w:p w:rsidR="00FB7477" w:rsidRPr="00EA7D7C" w:rsidRDefault="00FB7477" w:rsidP="00FB7477">
      <w:pPr>
        <w:pStyle w:val="2"/>
      </w:pPr>
      <w:proofErr w:type="spellStart"/>
      <w:r w:rsidRPr="00EA7D7C">
        <w:t>Безучетным</w:t>
      </w:r>
      <w:proofErr w:type="spellEnd"/>
      <w:r w:rsidRPr="00EA7D7C">
        <w:t xml:space="preserve"> потреблением энергии признаётся потребление электрической энергии с нарушением установленного настоящим договором и действующим законодательством порядка учета электрической энергии, </w:t>
      </w:r>
      <w:r>
        <w:t>в</w:t>
      </w:r>
      <w:r w:rsidRPr="00EA7D7C">
        <w:t xml:space="preserve"> соответствии с действующим законодательством. </w:t>
      </w:r>
    </w:p>
    <w:p w:rsidR="00E5577C" w:rsidRPr="00D960D6" w:rsidRDefault="00E5577C" w:rsidP="00BD5D84">
      <w:pPr>
        <w:pStyle w:val="2"/>
      </w:pPr>
      <w:r w:rsidRPr="00D960D6">
        <w:t xml:space="preserve">При выявлении случаев </w:t>
      </w:r>
      <w:proofErr w:type="spellStart"/>
      <w:r w:rsidRPr="00D960D6">
        <w:t>безучетного</w:t>
      </w:r>
      <w:proofErr w:type="spellEnd"/>
      <w:r w:rsidRPr="00D960D6">
        <w:t xml:space="preserve"> потребления энергии составляется акт о неучтенном потреблении, на основании которого ЭСО вправе предъявить к оплате, а Абонент обязан оплатить стоимость </w:t>
      </w:r>
      <w:proofErr w:type="spellStart"/>
      <w:r w:rsidRPr="00D960D6">
        <w:t>безучетного</w:t>
      </w:r>
      <w:proofErr w:type="spellEnd"/>
      <w:r w:rsidRPr="00D960D6">
        <w:t xml:space="preserve"> потребления энергии в срок, определенный </w:t>
      </w:r>
      <w:r w:rsidRPr="00165072">
        <w:t>в</w:t>
      </w:r>
      <w:r w:rsidRPr="00B37B0A">
        <w:rPr>
          <w:color w:val="000000" w:themeColor="text1"/>
        </w:rPr>
        <w:t xml:space="preserve"> п.</w:t>
      </w:r>
      <w:r w:rsidR="000C217E">
        <w:rPr>
          <w:color w:val="000000" w:themeColor="text1"/>
        </w:rPr>
        <w:t> </w:t>
      </w:r>
      <w:r w:rsidR="00791459">
        <w:rPr>
          <w:color w:val="000000" w:themeColor="text1"/>
        </w:rPr>
        <w:fldChar w:fldCharType="begin"/>
      </w:r>
      <w:r w:rsidR="00791459">
        <w:rPr>
          <w:color w:val="000000" w:themeColor="text1"/>
        </w:rPr>
        <w:instrText xml:space="preserve"> REF _Ref45890443 \r \h </w:instrText>
      </w:r>
      <w:r w:rsidR="00791459">
        <w:rPr>
          <w:color w:val="000000" w:themeColor="text1"/>
        </w:rPr>
      </w:r>
      <w:r w:rsidR="00791459">
        <w:rPr>
          <w:color w:val="000000" w:themeColor="text1"/>
        </w:rPr>
        <w:fldChar w:fldCharType="separate"/>
      </w:r>
      <w:r w:rsidR="005A1870">
        <w:rPr>
          <w:color w:val="000000" w:themeColor="text1"/>
        </w:rPr>
        <w:t>6.13</w:t>
      </w:r>
      <w:r w:rsidR="00791459">
        <w:rPr>
          <w:color w:val="000000" w:themeColor="text1"/>
        </w:rPr>
        <w:fldChar w:fldCharType="end"/>
      </w:r>
      <w:r w:rsidR="008772A4" w:rsidRPr="00D960D6">
        <w:t xml:space="preserve"> </w:t>
      </w:r>
      <w:r w:rsidRPr="00D960D6">
        <w:t>настоящего договора, соответствующий сроку оплаты</w:t>
      </w:r>
      <w:r w:rsidR="008772A4" w:rsidRPr="00D960D6">
        <w:t xml:space="preserve"> </w:t>
      </w:r>
      <w:r w:rsidRPr="00D960D6">
        <w:t>выставленного Абоненту счета на оплату стоимости электрической энергии (мощнос</w:t>
      </w:r>
      <w:r w:rsidR="000650C6" w:rsidRPr="00D960D6">
        <w:t>ти), приобретенной по договору.</w:t>
      </w:r>
    </w:p>
    <w:p w:rsidR="00E5577C" w:rsidRPr="00D960D6" w:rsidRDefault="000650C6" w:rsidP="00BD5D84">
      <w:pPr>
        <w:pStyle w:val="2"/>
      </w:pPr>
      <w:r w:rsidRPr="00D960D6">
        <w:t>О</w:t>
      </w:r>
      <w:r w:rsidR="00E5577C" w:rsidRPr="00D960D6">
        <w:t xml:space="preserve">бъем </w:t>
      </w:r>
      <w:proofErr w:type="spellStart"/>
      <w:r w:rsidR="00E5577C" w:rsidRPr="00D960D6">
        <w:t>безучетного</w:t>
      </w:r>
      <w:proofErr w:type="spellEnd"/>
      <w:r w:rsidR="00E5577C" w:rsidRPr="00D960D6">
        <w:t xml:space="preserve"> потребления электрической энергии определяется с применением расчетного способа, предусмотренного</w:t>
      </w:r>
      <w:r w:rsidR="000C217E">
        <w:t xml:space="preserve"> действующим законодательством.</w:t>
      </w:r>
    </w:p>
    <w:p w:rsidR="00E5577C" w:rsidRDefault="00E5577C" w:rsidP="00BD5D84">
      <w:pPr>
        <w:pStyle w:val="2"/>
      </w:pPr>
      <w:r w:rsidRPr="00EA7D7C">
        <w:t xml:space="preserve">Фактическая величина мощности, потребленной Абонентом, определяется на основании соответствующих средств измерений (приборы учета, токовые замеры, и др.). </w:t>
      </w:r>
    </w:p>
    <w:p w:rsidR="00E5577C" w:rsidRPr="00D960D6" w:rsidRDefault="0024438B" w:rsidP="00A939B7">
      <w:pPr>
        <w:pStyle w:val="1"/>
        <w:rPr>
          <w:bCs/>
        </w:rPr>
      </w:pPr>
      <w:r w:rsidRPr="00D960D6">
        <w:t>Порядок осуществления расчетов за электрическую энергию (мощность)</w:t>
      </w:r>
    </w:p>
    <w:p w:rsidR="00E5577C" w:rsidRPr="00D960D6" w:rsidRDefault="00E5577C" w:rsidP="00BD5D84">
      <w:pPr>
        <w:pStyle w:val="2"/>
      </w:pPr>
      <w:r w:rsidRPr="00D960D6">
        <w:t>Расчеты за электрическую энергию (мощность) производятся по свободным (нерегулируемым) ценам (далее цена) в соответствии с порядком определения цены, установленном положениями действующих на момент оплаты федеральных законов, иных нормативных актов, а также актов уполномоченных органов власти в области государс</w:t>
      </w:r>
      <w:r w:rsidR="000C217E">
        <w:t>твенного регулирования тарифов.</w:t>
      </w:r>
    </w:p>
    <w:p w:rsidR="00E5577C" w:rsidRPr="00D960D6" w:rsidRDefault="00E5577C" w:rsidP="00BD5D84">
      <w:pPr>
        <w:pStyle w:val="2"/>
      </w:pPr>
      <w:r w:rsidRPr="00D960D6">
        <w:t>Расчеты за электрическую энергию (мощность) производятся по регулируемым ценам (тарифам) по тем точкам поставки, в которых электрическая энергия (мощность) используется Абонентом на коммунально-бытовые нужды.</w:t>
      </w:r>
    </w:p>
    <w:p w:rsidR="00E5577C" w:rsidRPr="00D960D6" w:rsidRDefault="00E5577C" w:rsidP="00BD5D84">
      <w:pPr>
        <w:pStyle w:val="2"/>
      </w:pPr>
      <w:r w:rsidRPr="00D960D6">
        <w:lastRenderedPageBreak/>
        <w:t>В случае, если в ходе исполнения настоящего договора вступил в силу нормативный правовой акт, изменяющий обязательные правила в порядке определения цены по договору, или уполномоченным органом в области государственного регулирования тарифов принят акт об установлении новой обязательной цены, стороны с момента введения его в действие при осуществлении расчетов по договору обязаны применять новый порядок определения цены и (или) новую цену.</w:t>
      </w:r>
    </w:p>
    <w:p w:rsidR="00E5577C" w:rsidRPr="00D960D6" w:rsidRDefault="00E5577C" w:rsidP="00BD5D84">
      <w:pPr>
        <w:pStyle w:val="2"/>
      </w:pPr>
      <w:r w:rsidRPr="00D960D6">
        <w:t>Предельные уровни нерегулируемых цен на электрическую энергию (мощность) (за соответствующий расчетный период) рассчитываются ЭСО по шести ценовым категориям в соответствии с порядком, определенным</w:t>
      </w:r>
      <w:r w:rsidR="000C217E">
        <w:t xml:space="preserve"> действующим законодательством.</w:t>
      </w:r>
    </w:p>
    <w:p w:rsidR="00E5577C" w:rsidRPr="00D960D6" w:rsidRDefault="00E5577C" w:rsidP="00BD5D84">
      <w:pPr>
        <w:pStyle w:val="2"/>
      </w:pPr>
      <w:r w:rsidRPr="00D960D6">
        <w:t>В случае отсутствия уведомления от Абонента о выбранной им ценовой категории отнесение Абонента к ценовой категории будет осуществляться ЭСО самостоятельно в соответствии с действующим законодательством.</w:t>
      </w:r>
    </w:p>
    <w:p w:rsidR="00E5577C" w:rsidRPr="00D960D6" w:rsidRDefault="00E5577C" w:rsidP="00BD5D84">
      <w:pPr>
        <w:pStyle w:val="2"/>
      </w:pPr>
      <w:r w:rsidRPr="00D960D6">
        <w:t>Выбор ценовой категории не влечет изменение настоящего договора.</w:t>
      </w:r>
    </w:p>
    <w:p w:rsidR="00E5577C" w:rsidRPr="00D960D6" w:rsidRDefault="00E5577C" w:rsidP="00BD5D84">
      <w:pPr>
        <w:pStyle w:val="2"/>
      </w:pPr>
      <w:r w:rsidRPr="00D960D6">
        <w:t xml:space="preserve">Изменение ценовой категории осуществляется путем направления уведомления ЭСО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(расчетный период регулирования в пределах долгосрочного периода регулирования в соответствии с </w:t>
      </w:r>
      <w:hyperlink r:id="rId12" w:history="1">
        <w:r w:rsidRPr="00D960D6">
          <w:rPr>
            <w:color w:val="0000FF"/>
          </w:rPr>
          <w:t>Основами</w:t>
        </w:r>
      </w:hyperlink>
      <w:r w:rsidRPr="00D960D6">
        <w:t xml:space="preserve">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действующим законодательством, а также указа</w:t>
      </w:r>
      <w:r w:rsidR="000C217E">
        <w:t>нными Основами ценообразования.</w:t>
      </w:r>
    </w:p>
    <w:p w:rsidR="00E5577C" w:rsidRPr="00D960D6" w:rsidRDefault="00E5577C" w:rsidP="00BD5D84">
      <w:pPr>
        <w:pStyle w:val="2"/>
      </w:pPr>
      <w:r w:rsidRPr="00D960D6">
        <w:t>Выбор варианта расчета за услуги по передаче электрической энергии осуществляются Абонентом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w:t>
      </w:r>
      <w:r w:rsidR="000C217E">
        <w:t>ередаче электрической энергии).</w:t>
      </w:r>
    </w:p>
    <w:p w:rsidR="00E5577C" w:rsidRPr="00D960D6" w:rsidRDefault="00E5577C" w:rsidP="00BD5D84">
      <w:pPr>
        <w:pStyle w:val="2"/>
      </w:pPr>
      <w:r w:rsidRPr="00D960D6">
        <w:t>В случае выбора Абонентом пято</w:t>
      </w:r>
      <w:r w:rsidR="000C217E">
        <w:t>й или шестой ценовой категории:</w:t>
      </w:r>
    </w:p>
    <w:p w:rsidR="00E5577C" w:rsidRPr="00D960D6" w:rsidRDefault="00E5577C" w:rsidP="00A939B7">
      <w:pPr>
        <w:pStyle w:val="3"/>
      </w:pPr>
      <w:r w:rsidRPr="00D960D6">
        <w:t xml:space="preserve">Абонент обязан сообщать ЭСО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w:t>
      </w:r>
      <w:hyperlink r:id="rId13" w:history="1">
        <w:r w:rsidRPr="00D960D6">
          <w:rPr>
            <w:color w:val="0000FF"/>
          </w:rPr>
          <w:t>Правилами</w:t>
        </w:r>
      </w:hyperlink>
      <w:r w:rsidRPr="00D960D6">
        <w:t xml:space="preserve"> оптового рынка на территориях соответствующих субъектов Российской Федерации, объединенных в ценовые зоны оптового рынка, на которых находятся точки поставки Абонента) </w:t>
      </w:r>
    </w:p>
    <w:p w:rsidR="00E5577C" w:rsidRPr="00D960D6" w:rsidRDefault="00E5577C" w:rsidP="00A939B7">
      <w:pPr>
        <w:pStyle w:val="3"/>
      </w:pPr>
      <w:r w:rsidRPr="00D960D6">
        <w:t xml:space="preserve">Абонент имеет право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 </w:t>
      </w:r>
    </w:p>
    <w:p w:rsidR="00E5577C" w:rsidRPr="00D960D6" w:rsidRDefault="00E5577C" w:rsidP="00BD5D84">
      <w:pPr>
        <w:pStyle w:val="2"/>
      </w:pPr>
      <w:r w:rsidRPr="00D960D6">
        <w:t xml:space="preserve">Применяемый к Абоненту </w:t>
      </w:r>
      <w:r w:rsidR="008A6BAB" w:rsidRPr="00D960D6">
        <w:t>тариф</w:t>
      </w:r>
      <w:r w:rsidRPr="00D960D6">
        <w:t xml:space="preserve"> должен соответствовать выбранной им ценовой категории и тарифу на передачу электроэнергии.</w:t>
      </w:r>
    </w:p>
    <w:p w:rsidR="00E5577C" w:rsidRPr="00D960D6" w:rsidRDefault="00E5577C" w:rsidP="00BD5D84">
      <w:pPr>
        <w:pStyle w:val="2"/>
      </w:pPr>
      <w:r w:rsidRPr="00D960D6">
        <w:t xml:space="preserve">Прогнозные значения нерегулируемых цен и рассчитанные за прошедший расчетный период предельные уровни нерегулируемых цен, доводятся ЭСО до сведения Абонента путем размещения их на сайте ЭСО </w:t>
      </w:r>
      <w:hyperlink r:id="rId14" w:history="1">
        <w:r w:rsidRPr="00D960D6">
          <w:rPr>
            <w:rStyle w:val="af1"/>
            <w:lang w:val="en-US"/>
          </w:rPr>
          <w:t>www</w:t>
        </w:r>
        <w:r w:rsidRPr="00D960D6">
          <w:rPr>
            <w:rStyle w:val="af1"/>
          </w:rPr>
          <w:t>.</w:t>
        </w:r>
        <w:r w:rsidRPr="00D960D6">
          <w:rPr>
            <w:rStyle w:val="af1"/>
            <w:lang w:val="en-US"/>
          </w:rPr>
          <w:t>bges</w:t>
        </w:r>
        <w:r w:rsidRPr="00D960D6">
          <w:rPr>
            <w:rStyle w:val="af1"/>
          </w:rPr>
          <w:t>.</w:t>
        </w:r>
        <w:r w:rsidRPr="00D960D6">
          <w:rPr>
            <w:rStyle w:val="af1"/>
            <w:lang w:val="en-US"/>
          </w:rPr>
          <w:t>ru</w:t>
        </w:r>
      </w:hyperlink>
      <w:r w:rsidRPr="00D960D6">
        <w:t xml:space="preserve"> в течение </w:t>
      </w:r>
      <w:r w:rsidRPr="00DA26DF">
        <w:t>4-х</w:t>
      </w:r>
      <w:r w:rsidRPr="00D960D6">
        <w:t xml:space="preserve"> рабочих дней после публикации администратором торговой системы оптового рынка соответствующей информации на официальном сайте в сети Интернет </w:t>
      </w:r>
      <w:r w:rsidRPr="00D960D6">
        <w:rPr>
          <w:u w:val="single"/>
        </w:rPr>
        <w:t>www.atsenergo.ru</w:t>
      </w:r>
      <w:r w:rsidR="00DA26DF">
        <w:rPr>
          <w:u w:val="single"/>
        </w:rPr>
        <w:t>.</w:t>
      </w:r>
    </w:p>
    <w:p w:rsidR="00E5577C" w:rsidRPr="00D960D6" w:rsidRDefault="00E5577C" w:rsidP="00BD5D84">
      <w:pPr>
        <w:pStyle w:val="2"/>
      </w:pPr>
      <w:r w:rsidRPr="00D960D6">
        <w:t xml:space="preserve">Расчетным периодом для Абонента является календарный месяц, в котором производится подача электрической энергии и мощности. </w:t>
      </w:r>
    </w:p>
    <w:p w:rsidR="00E5577C" w:rsidRPr="00D960D6" w:rsidRDefault="00E5577C" w:rsidP="00BD5D84">
      <w:pPr>
        <w:pStyle w:val="2"/>
      </w:pPr>
      <w:bookmarkStart w:id="8" w:name="_Ref45890443"/>
      <w:r w:rsidRPr="00D960D6">
        <w:t>Оплата за потребленную электроэнергию по нерегулируемым ценам производится Абонентом в следующем порядке:</w:t>
      </w:r>
      <w:bookmarkEnd w:id="8"/>
      <w:r w:rsidR="008772A4" w:rsidRPr="00D960D6">
        <w:t xml:space="preserve"> </w:t>
      </w:r>
    </w:p>
    <w:p w:rsidR="00E5577C" w:rsidRPr="00D960D6" w:rsidRDefault="00E5577C" w:rsidP="00444934">
      <w:pPr>
        <w:pStyle w:val="a"/>
      </w:pPr>
      <w:r w:rsidRPr="00D960D6">
        <w:t xml:space="preserve">30 %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 </w:t>
      </w:r>
    </w:p>
    <w:p w:rsidR="00E5577C" w:rsidRPr="00D960D6" w:rsidRDefault="00E5577C" w:rsidP="00444934">
      <w:pPr>
        <w:pStyle w:val="a"/>
      </w:pPr>
      <w:r w:rsidRPr="00D960D6">
        <w:lastRenderedPageBreak/>
        <w:t>40 %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E5577C" w:rsidRPr="00D960D6" w:rsidRDefault="00E5577C" w:rsidP="00444934">
      <w:pPr>
        <w:pStyle w:val="a"/>
      </w:pPr>
      <w:r w:rsidRPr="00D960D6">
        <w:t xml:space="preserve">стоимость объема покупки электрической энергии (мощности) в месяце, за который осуществляется оплата, за вычетом средств, внесенных Абонентом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w:t>
      </w:r>
      <w:r w:rsidR="00C80A1C" w:rsidRPr="00D960D6">
        <w:t>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засчитывается в счет</w:t>
      </w:r>
      <w:r w:rsidR="00C80A1C">
        <w:t xml:space="preserve"> оплаты поставленной и неоплаченной электроэнергии в последующих расчетных периодах. </w:t>
      </w:r>
    </w:p>
    <w:p w:rsidR="00E5577C" w:rsidRPr="00D960D6" w:rsidRDefault="00E5577C" w:rsidP="00A939B7">
      <w:r w:rsidRPr="00D960D6">
        <w:t>Объем покупки электрической энергии (мощности) принимается равным определяемому в соответствии с настоящим договором объему потребления электрической энергии (мощности) за п</w:t>
      </w:r>
      <w:r w:rsidR="000C217E">
        <w:t>редшествующий расчетный период.</w:t>
      </w:r>
    </w:p>
    <w:p w:rsidR="00E5577C" w:rsidRPr="00D960D6" w:rsidRDefault="00E5577C" w:rsidP="00BD5D84">
      <w:pPr>
        <w:pStyle w:val="2"/>
      </w:pPr>
      <w:r w:rsidRPr="00D960D6">
        <w:t xml:space="preserve">Оплата </w:t>
      </w:r>
      <w:r w:rsidR="00D73B6C">
        <w:t xml:space="preserve">производится в соответствии с </w:t>
      </w:r>
      <w:r w:rsidRPr="00D960D6">
        <w:t>действующего законодательства.</w:t>
      </w:r>
    </w:p>
    <w:p w:rsidR="00E5577C" w:rsidRPr="00D960D6" w:rsidRDefault="00E5577C" w:rsidP="00BD5D84">
      <w:pPr>
        <w:pStyle w:val="2"/>
      </w:pPr>
      <w:r w:rsidRPr="00D960D6">
        <w:t>Днем оплаты является день поступления денежных средств на расчетный счет ЭСО.</w:t>
      </w:r>
    </w:p>
    <w:p w:rsidR="00E5577C" w:rsidRPr="00D960D6" w:rsidRDefault="00E5577C" w:rsidP="00BD5D84">
      <w:pPr>
        <w:pStyle w:val="2"/>
      </w:pPr>
      <w:r w:rsidRPr="00D960D6">
        <w:t>При проведении оплаты, в том числе и при недостаточной для исполнения суммы, независимо от назначения платежа по настоящему договору в первую очередь поступившая сумма засчитывается в счет исполнения того обязательства, срок исполнения которого наступил или наступит раньше в соответствии с условиями настоящего договора.</w:t>
      </w:r>
    </w:p>
    <w:p w:rsidR="00E5577C" w:rsidRPr="00D960D6" w:rsidRDefault="00E5577C" w:rsidP="00BD5D84">
      <w:pPr>
        <w:pStyle w:val="2"/>
      </w:pPr>
      <w:r w:rsidRPr="00D960D6">
        <w:t xml:space="preserve">Расчеты за реактивную энергию производятся в соответствии с действующим законодательством. </w:t>
      </w:r>
    </w:p>
    <w:p w:rsidR="00E5577C" w:rsidRPr="00D960D6" w:rsidRDefault="00E5577C" w:rsidP="00CA177C">
      <w:pPr>
        <w:pStyle w:val="2"/>
        <w:widowControl w:val="0"/>
      </w:pPr>
      <w:r w:rsidRPr="00D960D6">
        <w:t xml:space="preserve">Сверка месячного количества фактически потребленной электрической энергии и мощности, а также сверка расчетов по факту оплаты электрической энергии производится по инициативе одной из сторон договора с подписанием двустороннего акта сверки взаимных расчетов по форме, предложенной ЭСО. </w:t>
      </w:r>
    </w:p>
    <w:p w:rsidR="00E5577C" w:rsidRPr="00D960D6" w:rsidRDefault="00E5577C" w:rsidP="00BD5D84">
      <w:pPr>
        <w:pStyle w:val="2"/>
      </w:pPr>
      <w:r w:rsidRPr="00D960D6">
        <w:t>Абонент обязуется в течении 5 рабочих дней с даты получения «Акта приема-передачи энергии (мощности)», «Акта сверки» вернуть в адрес ЭСО подписанный со своей стороны экземпляр. В случае невозврата «Акта приема-передачи энергии (мощности)» и (или) «Акта сверки» в указанный срок</w:t>
      </w:r>
      <w:r w:rsidR="005D355A" w:rsidRPr="00D960D6">
        <w:t>,</w:t>
      </w:r>
      <w:r w:rsidRPr="00D960D6">
        <w:t xml:space="preserve"> акт считается принятым и согласованным Абонентом.</w:t>
      </w:r>
    </w:p>
    <w:p w:rsidR="00E5577C" w:rsidRPr="00D960D6" w:rsidRDefault="00E5577C" w:rsidP="00BD5D84">
      <w:pPr>
        <w:pStyle w:val="2"/>
      </w:pPr>
      <w:r w:rsidRPr="00D960D6">
        <w:t>В случае, если по настоящему договору, точкой (точками) поставки Абонента является нежилое помещение в многоквартирном доме, в котором отсутствует Исполнитель коммунальной услуги (управляющая организация, товарищество, жилищный, жилищно-строительный или иной специализированный потребительский кооператив), либо отсутствует</w:t>
      </w:r>
      <w:r w:rsidR="008772A4" w:rsidRPr="00D960D6">
        <w:t xml:space="preserve"> </w:t>
      </w:r>
      <w:r w:rsidRPr="00D960D6">
        <w:t xml:space="preserve">между Исполнителем коммунальной услуги и ЭСО договор </w:t>
      </w:r>
      <w:proofErr w:type="spellStart"/>
      <w:r w:rsidRPr="00D960D6">
        <w:t>ресурсоснабжения</w:t>
      </w:r>
      <w:proofErr w:type="spellEnd"/>
      <w:r w:rsidRPr="00D960D6">
        <w:t xml:space="preserve">, то ЭСО может выставить Абоненту счет на оплату объема коммунального ресурса - электрической энергии, предоставленного на общедомовые </w:t>
      </w:r>
      <w:r w:rsidR="005D355A" w:rsidRPr="00D960D6">
        <w:t>нужды</w:t>
      </w:r>
      <w:r w:rsidR="008772A4" w:rsidRPr="00D960D6">
        <w:t xml:space="preserve"> </w:t>
      </w:r>
      <w:r w:rsidR="005D355A" w:rsidRPr="00D960D6">
        <w:t xml:space="preserve">в многоквартирном доме. </w:t>
      </w:r>
      <w:r w:rsidRPr="00D960D6">
        <w:t xml:space="preserve">В таком случае Абонент обязан вносить плату ЭСО за коммунальные услуги, предоставленные на общедомовые нужды в многоквартирном доме, в котором находится нежилое помещение, принадлежащее Абоненту, в порядке и сроки, </w:t>
      </w:r>
      <w:r w:rsidRPr="004F4E69">
        <w:t>предусмотренные п.</w:t>
      </w:r>
      <w:r w:rsidR="00BF7D45">
        <w:t> </w:t>
      </w:r>
      <w:r w:rsidR="00791459">
        <w:fldChar w:fldCharType="begin"/>
      </w:r>
      <w:r w:rsidR="00791459">
        <w:instrText xml:space="preserve"> REF _Ref45890443 \r \h </w:instrText>
      </w:r>
      <w:r w:rsidR="00791459">
        <w:fldChar w:fldCharType="separate"/>
      </w:r>
      <w:r w:rsidR="005A1870">
        <w:t>6.13</w:t>
      </w:r>
      <w:r w:rsidR="00791459">
        <w:fldChar w:fldCharType="end"/>
      </w:r>
      <w:r w:rsidRPr="00D960D6">
        <w:t xml:space="preserve"> настоящего договора.</w:t>
      </w:r>
    </w:p>
    <w:p w:rsidR="00E5577C" w:rsidRPr="00D960D6" w:rsidRDefault="001B1EDA" w:rsidP="00A939B7">
      <w:pPr>
        <w:pStyle w:val="1"/>
      </w:pPr>
      <w:r w:rsidRPr="00D960D6">
        <w:t>Ответственность сторон и способы обеспечения обязательств по договору</w:t>
      </w:r>
    </w:p>
    <w:p w:rsidR="00E5577C" w:rsidRPr="00D960D6" w:rsidRDefault="00E5577C" w:rsidP="000D1C6B">
      <w:pPr>
        <w:pStyle w:val="2"/>
      </w:pPr>
      <w:r w:rsidRPr="00D960D6">
        <w:t xml:space="preserve">За нарушение условий настоящего договора стороны несут ответственность в соответствии с нормами действующего законодательства РФ, если иное не предусмотрено настоящим договором. Наличие оснований и размер ответственности ЭСО перед </w:t>
      </w:r>
      <w:r w:rsidR="001A34A3">
        <w:t>Абонентом</w:t>
      </w:r>
      <w:r w:rsidRPr="00D960D6">
        <w:t xml:space="preserve">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E5577C" w:rsidRPr="00D960D6" w:rsidRDefault="00E5577C" w:rsidP="000D1C6B">
      <w:pPr>
        <w:pStyle w:val="2"/>
      </w:pPr>
      <w:r w:rsidRPr="00D960D6">
        <w:lastRenderedPageBreak/>
        <w:t xml:space="preserve">ЭСО несет ответственность перед </w:t>
      </w:r>
      <w:r w:rsidR="001A34A3">
        <w:t>Абонентом</w:t>
      </w:r>
      <w:r w:rsidRPr="00D960D6">
        <w:t xml:space="preserve">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 </w:t>
      </w:r>
    </w:p>
    <w:p w:rsidR="00E5577C" w:rsidRPr="00D960D6" w:rsidRDefault="00E5577C" w:rsidP="000D1C6B">
      <w:pPr>
        <w:pStyle w:val="2"/>
      </w:pPr>
      <w:r w:rsidRPr="00D960D6">
        <w:t xml:space="preserve">В случае, если </w:t>
      </w:r>
      <w:proofErr w:type="spellStart"/>
      <w:r w:rsidRPr="00D960D6">
        <w:t>энергопринимающие</w:t>
      </w:r>
      <w:proofErr w:type="spellEnd"/>
      <w:r w:rsidRPr="00D960D6">
        <w:t xml:space="preserve"> устройства Абонента технологически присоединены к объектам электросетевого хозяйства сетевой организации через </w:t>
      </w:r>
      <w:proofErr w:type="spellStart"/>
      <w:r w:rsidRPr="00D960D6">
        <w:t>энергопринимающие</w:t>
      </w:r>
      <w:proofErr w:type="spellEnd"/>
      <w:r w:rsidRPr="00D960D6">
        <w:t xml:space="preserve"> устройства (энергетические установки) лиц, не оказывающих услуги по передаче электрической энергии, либо присоединены к бесхозяйным объектам электросетевого хозяйства, ЭСО несет ответственность перед Абонентом за надежность снабжения его электрической энергией и ее качество в пределах границ балансовой принадлежности объектов электросетевого</w:t>
      </w:r>
      <w:r w:rsidR="000C217E">
        <w:t xml:space="preserve"> хозяйства сетевой организации.</w:t>
      </w:r>
    </w:p>
    <w:p w:rsidR="00E5577C" w:rsidRPr="00D960D6" w:rsidRDefault="00E5577C" w:rsidP="000D1C6B">
      <w:pPr>
        <w:pStyle w:val="2"/>
        <w:rPr>
          <w:color w:val="000000" w:themeColor="text1"/>
        </w:rPr>
      </w:pPr>
      <w:r w:rsidRPr="00D960D6">
        <w:t xml:space="preserve">Границы раздела балансовой принадлежности электроустановок и ответственности между сетевой организацией и Абонентом установлены актом </w:t>
      </w:r>
      <w:r w:rsidRPr="00D960D6">
        <w:rPr>
          <w:color w:val="000000" w:themeColor="text1"/>
        </w:rPr>
        <w:t>об осуществлении технологического присоединения.</w:t>
      </w:r>
    </w:p>
    <w:p w:rsidR="00DA20B5" w:rsidRDefault="00E5577C" w:rsidP="000D1C6B">
      <w:pPr>
        <w:pStyle w:val="2"/>
      </w:pPr>
      <w:r w:rsidRPr="00D960D6">
        <w:t>В случае перерыва энергоснабжения по вине ЭСО, последняя обязана возместить Абоненту причиненный этим реальный ущерб</w:t>
      </w:r>
      <w:r w:rsidR="00DA20B5">
        <w:t>.</w:t>
      </w:r>
    </w:p>
    <w:p w:rsidR="00E5577C" w:rsidRPr="00D960D6" w:rsidRDefault="00DA20B5" w:rsidP="00CE37F5">
      <w:pPr>
        <w:pStyle w:val="2"/>
      </w:pPr>
      <w:r w:rsidRPr="00DA20B5">
        <w:rPr>
          <w:bCs/>
        </w:rPr>
        <w:t>За нарушение порядка полного и (или) частичного ограничения режима потребления электрической энергии ЭСО несет ответственность в соответствии с действующим законодательством.</w:t>
      </w:r>
    </w:p>
    <w:p w:rsidR="00E5577C" w:rsidRPr="00D960D6" w:rsidRDefault="00E5577C" w:rsidP="000D1C6B">
      <w:pPr>
        <w:pStyle w:val="2"/>
      </w:pPr>
      <w:r w:rsidRPr="00D960D6">
        <w:t xml:space="preserve">В случае нарушения сроков оплаты </w:t>
      </w:r>
      <w:r w:rsidR="00791459">
        <w:t>по</w:t>
      </w:r>
      <w:r w:rsidRPr="004F4E69">
        <w:t xml:space="preserve"> п</w:t>
      </w:r>
      <w:r w:rsidRPr="00791459">
        <w:t>.</w:t>
      </w:r>
      <w:r w:rsidR="00411DE5">
        <w:t> </w:t>
      </w:r>
      <w:r w:rsidR="00791459" w:rsidRPr="00791459">
        <w:fldChar w:fldCharType="begin"/>
      </w:r>
      <w:r w:rsidR="00791459" w:rsidRPr="00791459">
        <w:instrText xml:space="preserve"> REF _Ref45890443 \r \h </w:instrText>
      </w:r>
      <w:r w:rsidR="00791459">
        <w:instrText xml:space="preserve"> \* MERGEFORMAT </w:instrText>
      </w:r>
      <w:r w:rsidR="00791459" w:rsidRPr="00791459">
        <w:fldChar w:fldCharType="separate"/>
      </w:r>
      <w:r w:rsidR="005A1870">
        <w:t>6.13</w:t>
      </w:r>
      <w:r w:rsidR="00791459" w:rsidRPr="00791459">
        <w:fldChar w:fldCharType="end"/>
      </w:r>
      <w:r w:rsidRPr="004F4E69">
        <w:t xml:space="preserve"> </w:t>
      </w:r>
      <w:r w:rsidRPr="00D960D6">
        <w:t xml:space="preserve">настоящего договора ЭСО вправе начислять Абоненту пеню в размере одной </w:t>
      </w:r>
      <w:proofErr w:type="spellStart"/>
      <w:r w:rsidRPr="00D960D6">
        <w:t>стотридцатой</w:t>
      </w:r>
      <w:proofErr w:type="spellEnd"/>
      <w:r w:rsidRPr="00D960D6">
        <w:t xml:space="preserve"> </w:t>
      </w:r>
      <w:hyperlink r:id="rId15" w:history="1">
        <w:r w:rsidRPr="00D960D6">
          <w:rPr>
            <w:color w:val="0000FF"/>
          </w:rPr>
          <w:t>ставки</w:t>
        </w:r>
      </w:hyperlink>
      <w:r w:rsidRPr="00D960D6">
        <w:t xml:space="preserve"> рефинансирования Центробанка РФ, действующей на день фактической оплаты, от невыплаченной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 если больший размер ответственности не предусмотрен действующим на момент нарушения законодательством. </w:t>
      </w:r>
    </w:p>
    <w:p w:rsidR="00E5577C" w:rsidRPr="00497653" w:rsidRDefault="007D62DC" w:rsidP="000D1C6B">
      <w:pPr>
        <w:pStyle w:val="2"/>
      </w:pPr>
      <w:r w:rsidRPr="00497653">
        <w:t xml:space="preserve">За отказ самостоятельно произвести ограничение режима потребления путем отключения собственных энергетических устройств при наличии предусмотренных настоящим договором или действующим законодательством Российской Федерации оснований, а также за </w:t>
      </w:r>
      <w:proofErr w:type="spellStart"/>
      <w:r w:rsidRPr="00497653">
        <w:t>недопуск</w:t>
      </w:r>
      <w:proofErr w:type="spellEnd"/>
      <w:r w:rsidRPr="00497653">
        <w:t xml:space="preserve"> персонала ЭСО и/или сетевой организации Абонент возмещает ЭСО причиненные этим убытки.</w:t>
      </w:r>
    </w:p>
    <w:p w:rsidR="00E5577C" w:rsidRPr="00497653" w:rsidRDefault="007D62DC" w:rsidP="000D1C6B">
      <w:pPr>
        <w:pStyle w:val="2"/>
      </w:pPr>
      <w:r w:rsidRPr="00497653">
        <w:t>В случае невыполнения или несвоевременного исполнения диспетчерских команд (распоряжений) субъекта оперативно-диспетчерского управления в электроэнергетике и требований сетевой организации Абонент возмещает ЭСО причиненный этим реальный ущерб.</w:t>
      </w:r>
    </w:p>
    <w:p w:rsidR="00E5577C" w:rsidRPr="00D960D6" w:rsidRDefault="00E5577C" w:rsidP="000D1C6B">
      <w:pPr>
        <w:pStyle w:val="2"/>
      </w:pPr>
      <w:r w:rsidRPr="00D960D6">
        <w:t>Абонент обязан возместить ЭСО или сетевой организации убытки, причиненные неисполнением или ненадлежащим исполнением обязанностей по обеспечению сохранности и целостности</w:t>
      </w:r>
      <w:r w:rsidR="00F469E1">
        <w:t>,</w:t>
      </w:r>
      <w:r w:rsidRPr="00D960D6">
        <w:t xml:space="preserve"> установленных ЭСО или сетевой организацией приборов учета и (или) иного оборудования, которые используются для обеспечения коммерческого учета электрической энергии (мощности).</w:t>
      </w:r>
    </w:p>
    <w:p w:rsidR="00C90442" w:rsidRPr="00BB0BD1" w:rsidRDefault="00C90442" w:rsidP="00AF426E">
      <w:pPr>
        <w:pStyle w:val="2"/>
      </w:pPr>
      <w:r w:rsidRPr="00A36876">
        <w:t>Сетевая организация в случае неисполнения или ненадлежащего исполнения указанных обязанностей по установке, замене и допуску в эксплуатацию прибора учета уплачивает потребителю электрической энергии, в отношении которого нарушены соответствующие обязанности, неустойку в размере 50 процентов стоимости услуг по передаче электрической энергии за каждый месяц с момента истечения указанного в настоящем пункте срока, в течение которого должен быть установлен и введен в эксплуатацию прибор учета, до даты ввода прибора учета в эксплуатацию. В случае если прибор учета не будет установлен сетевой организацией в течение 3 месяцев с момента истечения указанного в настоящем пункте срока, размер неустойки увеличивается до 100 процентов стоимости услуг по передаче электрической энергии.</w:t>
      </w:r>
    </w:p>
    <w:p w:rsidR="00C90442" w:rsidRPr="00A36876" w:rsidRDefault="00C90442" w:rsidP="00A939B7">
      <w:bookmarkStart w:id="9" w:name="dst1884"/>
      <w:bookmarkEnd w:id="9"/>
      <w:r w:rsidRPr="00A36876">
        <w:t xml:space="preserve">Указанная неустойка учитывается при определении стоимости услуг по передаче электрической энергии (мощности) по договору на передачу электрической энергии начиная с расчетного периода, в котором получена претензия о неисполнении соответствующих </w:t>
      </w:r>
      <w:r w:rsidRPr="00A36876">
        <w:lastRenderedPageBreak/>
        <w:t xml:space="preserve">обязанностей, но не ранее 6 месяцев с момента наступления одного из событий, повлекших необходимость установки или замены прибора учета и ввода его в эксплуатацию. В случае заключения потребителем электрической энергии договора энергоснабжения </w:t>
      </w:r>
      <w:r w:rsidR="006D44E6">
        <w:t>ЭСО</w:t>
      </w:r>
      <w:r w:rsidRPr="00A36876">
        <w:t xml:space="preserve"> учитывает указанную неустойку при определении обязательств по договору энергоснабжения в том же расчетном периоде и в том размере, в котором неустойка была учтена сетевой организацией при определении стоимости услуг по передаче. </w:t>
      </w:r>
    </w:p>
    <w:p w:rsidR="00C90442" w:rsidRPr="00A36876" w:rsidRDefault="00C90442" w:rsidP="00CA177C">
      <w:pPr>
        <w:widowControl w:val="0"/>
      </w:pPr>
      <w:r w:rsidRPr="00A36876">
        <w:rPr>
          <w:shd w:val="clear" w:color="auto" w:fill="FFFFFF"/>
        </w:rPr>
        <w:t xml:space="preserve">В случае нарушения </w:t>
      </w:r>
      <w:r w:rsidR="006D44E6">
        <w:rPr>
          <w:shd w:val="clear" w:color="auto" w:fill="FFFFFF"/>
        </w:rPr>
        <w:t>ЭСО</w:t>
      </w:r>
      <w:r w:rsidRPr="00A36876">
        <w:rPr>
          <w:shd w:val="clear" w:color="auto" w:fill="FFFFFF"/>
        </w:rPr>
        <w:t xml:space="preserve"> обязанностей по установке, замене и допуску к эксплуатации прибора учета электрической энергии в соответствии с требованиями законодательства Российской Федерации стоимость коммунальных услуг по электроснабжению, предоставляемых абоненту, в отношении которого нарушены соответствующие обязанности, снижается на величину, равную 20 процентам стоимости коммунальных услуг по электроснабжению за каждый месяц со дня получения претензии от </w:t>
      </w:r>
      <w:r w:rsidR="00810AB3">
        <w:rPr>
          <w:shd w:val="clear" w:color="auto" w:fill="FFFFFF"/>
        </w:rPr>
        <w:t>Абонента</w:t>
      </w:r>
      <w:r w:rsidRPr="00A36876">
        <w:rPr>
          <w:shd w:val="clear" w:color="auto" w:fill="FFFFFF"/>
        </w:rPr>
        <w:t xml:space="preserve">, направленной не ранее истечения указанного срока в отношении </w:t>
      </w:r>
      <w:r w:rsidR="006D44E6">
        <w:rPr>
          <w:shd w:val="clear" w:color="auto" w:fill="FFFFFF"/>
        </w:rPr>
        <w:t>ЭСО</w:t>
      </w:r>
      <w:r w:rsidRPr="00A36876">
        <w:rPr>
          <w:shd w:val="clear" w:color="auto" w:fill="FFFFFF"/>
        </w:rPr>
        <w:t xml:space="preserve">, до даты ввода прибора учета электрической энергии в эксплуатацию (предоставления показаний прибора учета электрической энергии). Начиная с 4-го месяца со дня получения претензии от </w:t>
      </w:r>
      <w:r w:rsidR="00810AB3">
        <w:rPr>
          <w:shd w:val="clear" w:color="auto" w:fill="FFFFFF"/>
        </w:rPr>
        <w:t>Абонента</w:t>
      </w:r>
      <w:r w:rsidRPr="00A36876">
        <w:rPr>
          <w:shd w:val="clear" w:color="auto" w:fill="FFFFFF"/>
        </w:rPr>
        <w:t xml:space="preserve"> о неисполнении соответствующих обязанностей </w:t>
      </w:r>
      <w:r w:rsidR="006D44E6">
        <w:rPr>
          <w:shd w:val="clear" w:color="auto" w:fill="FFFFFF"/>
        </w:rPr>
        <w:t>ЭСО</w:t>
      </w:r>
      <w:r w:rsidRPr="00A36876">
        <w:rPr>
          <w:shd w:val="clear" w:color="auto" w:fill="FFFFFF"/>
        </w:rPr>
        <w:t>, величина снижения стоимости коммунальных услуг по электроснабжению составляет 40 процентов стоимости таких услуг вплоть до даты ввода прибора учета электрич</w:t>
      </w:r>
      <w:r w:rsidR="000C217E">
        <w:rPr>
          <w:shd w:val="clear" w:color="auto" w:fill="FFFFFF"/>
        </w:rPr>
        <w:t>еской энергии в эксплуатацию.</w:t>
      </w:r>
    </w:p>
    <w:p w:rsidR="00E5577C" w:rsidRPr="004F4E69" w:rsidRDefault="00E5577C" w:rsidP="00AF426E">
      <w:pPr>
        <w:pStyle w:val="2"/>
      </w:pPr>
      <w:r w:rsidRPr="004F4E69">
        <w:t>Нарушение Абонентом своих обязательств в случаях, предусмотренных действующим законодательством, служит основанием для приостановления исполнения обязательств ЭСО по настоящему договору путем введения частичного или полного ограничения режима потребления электроэнергии (мощности) в порядке, установленном действующим законодательством.</w:t>
      </w:r>
    </w:p>
    <w:p w:rsidR="00E5577C" w:rsidRPr="00D960D6" w:rsidRDefault="00E5577C" w:rsidP="00AF426E">
      <w:pPr>
        <w:pStyle w:val="2"/>
      </w:pPr>
      <w:r w:rsidRPr="00D960D6">
        <w:t xml:space="preserve">Отказ Абонента от признания задолженности или указанного в письменном уведомлении размера задолженности не является препятствием для введения ограничения режима потребления в случае неисполнения или ненадлежащего исполнения таким </w:t>
      </w:r>
      <w:r w:rsidR="001A34A3">
        <w:t>Абонентом</w:t>
      </w:r>
      <w:r w:rsidR="00547DE7" w:rsidRPr="00D960D6">
        <w:t xml:space="preserve"> своих обязательств.</w:t>
      </w:r>
      <w:r w:rsidR="006F789B">
        <w:t xml:space="preserve"> </w:t>
      </w:r>
    </w:p>
    <w:p w:rsidR="00E543B0" w:rsidRPr="00E543B0" w:rsidRDefault="00E5577C" w:rsidP="00E543B0">
      <w:pPr>
        <w:pStyle w:val="2"/>
      </w:pPr>
      <w:r w:rsidRPr="00D960D6">
        <w:t xml:space="preserve">Введение полного и (или) частичного ограничения режима потребления электрической энергии в отношении </w:t>
      </w:r>
      <w:r w:rsidR="00810AB3">
        <w:t>Абонента</w:t>
      </w:r>
      <w:r w:rsidRPr="00D960D6">
        <w:t xml:space="preserve"> по настоящему договору не освобождает </w:t>
      </w:r>
      <w:r w:rsidR="00810AB3">
        <w:t>Абонента</w:t>
      </w:r>
      <w:r w:rsidRPr="00D960D6">
        <w:t xml:space="preserve"> от обязанности оплатить ЭСО в полном размере стоимость электрической энергии (мощности), поставленной до его введения, а также от ответственно</w:t>
      </w:r>
      <w:r w:rsidR="001A34A3">
        <w:t>сти за ненадлежащее исполнение Абонентом</w:t>
      </w:r>
      <w:r w:rsidRPr="00D960D6">
        <w:t xml:space="preserve"> </w:t>
      </w:r>
      <w:r w:rsidR="000C217E">
        <w:t>своих обязательств по договору.</w:t>
      </w:r>
    </w:p>
    <w:p w:rsidR="00E543B0" w:rsidRPr="00497653" w:rsidRDefault="00E543B0" w:rsidP="00E543B0">
      <w:pPr>
        <w:pStyle w:val="2"/>
      </w:pPr>
      <w:r w:rsidRPr="00497653">
        <w:t>При введении ограничения режима потребления Абонента, (в том числе в отношении отдельных используемых ими объектов), ограничение режима потребления которых может привести к экономическим, экологическим, социальным последствиям, частичное ограничение режима потребления вводится не ниже уровня аварийной брони.</w:t>
      </w:r>
    </w:p>
    <w:p w:rsidR="00E543B0" w:rsidRPr="00497653" w:rsidRDefault="00E543B0" w:rsidP="00E543B0">
      <w:r w:rsidRPr="00497653">
        <w:t>Введение в отношении таких потребителей ограничения режима потребления ниже величины аварийной брони не допускается.</w:t>
      </w:r>
    </w:p>
    <w:p w:rsidR="00E543B0" w:rsidRPr="00E543B0" w:rsidRDefault="00E543B0" w:rsidP="00E543B0">
      <w:r w:rsidRPr="00497653">
        <w:t>При этом Абонент, в том числе, ограничение режима потребления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за последствия, в том числе перед третьими лицами, вызванные применением к нему ограничения режима потребления в соответствии с действующим законодательством.</w:t>
      </w:r>
    </w:p>
    <w:p w:rsidR="00E5577C" w:rsidRPr="00D960D6" w:rsidRDefault="00E5577C" w:rsidP="00AF426E">
      <w:pPr>
        <w:pStyle w:val="2"/>
      </w:pPr>
      <w:r w:rsidRPr="00D960D6">
        <w:t xml:space="preserve">ЭСО не несет ответственности перед Абонентом за отпуск электрической энергии повышенного или пониженного уровня напряжения, если Абонент не выдерживает заданные ЭСО режимы потребления. </w:t>
      </w:r>
    </w:p>
    <w:p w:rsidR="00E5577C" w:rsidRPr="00D960D6" w:rsidRDefault="00E5577C" w:rsidP="00AF426E">
      <w:pPr>
        <w:pStyle w:val="2"/>
      </w:pPr>
      <w:r w:rsidRPr="00D960D6">
        <w:t xml:space="preserve">ЭСО не несет ответственности перед Абонентом за </w:t>
      </w:r>
      <w:proofErr w:type="spellStart"/>
      <w:r w:rsidRPr="00D960D6">
        <w:t>недоотпуск</w:t>
      </w:r>
      <w:proofErr w:type="spellEnd"/>
      <w:r w:rsidRPr="00D960D6">
        <w:t xml:space="preserve"> электрической энергии, вызванный:</w:t>
      </w:r>
    </w:p>
    <w:p w:rsidR="00E5577C" w:rsidRPr="00D960D6" w:rsidRDefault="00E5577C" w:rsidP="004A24D2">
      <w:pPr>
        <w:pStyle w:val="a"/>
      </w:pPr>
      <w:r w:rsidRPr="00D960D6">
        <w:t>стихийными явлениями;</w:t>
      </w:r>
    </w:p>
    <w:p w:rsidR="00E5577C" w:rsidRPr="00D960D6" w:rsidRDefault="00E5577C" w:rsidP="004A24D2">
      <w:pPr>
        <w:pStyle w:val="a"/>
      </w:pPr>
      <w:r w:rsidRPr="00D960D6">
        <w:lastRenderedPageBreak/>
        <w:t xml:space="preserve">виной самого Абонента, в </w:t>
      </w:r>
      <w:proofErr w:type="spellStart"/>
      <w:r w:rsidRPr="00D960D6">
        <w:t>т.ч</w:t>
      </w:r>
      <w:proofErr w:type="spellEnd"/>
      <w:r w:rsidRPr="00D960D6">
        <w:t xml:space="preserve">. невыполнением им предписания ЭСО в указанный срок, а также при несоответствии схемы электроснабжения </w:t>
      </w:r>
      <w:proofErr w:type="spellStart"/>
      <w:r w:rsidRPr="00D960D6">
        <w:t>категорийности</w:t>
      </w:r>
      <w:proofErr w:type="spellEnd"/>
      <w:r w:rsidRPr="00D960D6">
        <w:t xml:space="preserve"> токоприемников Абонента и </w:t>
      </w:r>
      <w:proofErr w:type="spellStart"/>
      <w:r w:rsidRPr="00D960D6">
        <w:t>субабонентов</w:t>
      </w:r>
      <w:proofErr w:type="spellEnd"/>
      <w:r w:rsidRPr="00D960D6">
        <w:t>;</w:t>
      </w:r>
    </w:p>
    <w:p w:rsidR="00E5577C" w:rsidRPr="00D960D6" w:rsidRDefault="00E5577C" w:rsidP="004A24D2">
      <w:pPr>
        <w:pStyle w:val="a"/>
      </w:pPr>
      <w:r w:rsidRPr="00D960D6">
        <w:t>виной сторонней организации;</w:t>
      </w:r>
    </w:p>
    <w:p w:rsidR="00E5577C" w:rsidRPr="00D960D6" w:rsidRDefault="00E5577C" w:rsidP="004A24D2">
      <w:pPr>
        <w:pStyle w:val="a"/>
      </w:pPr>
      <w:r w:rsidRPr="00D960D6">
        <w:t>правомерным прекращением или ограничением подачи электроэнергии потребителям, через сети которого Абонент потребляет электроэнергию.</w:t>
      </w:r>
    </w:p>
    <w:p w:rsidR="00E5577C" w:rsidRPr="00D960D6" w:rsidRDefault="00E5577C" w:rsidP="00AF426E">
      <w:pPr>
        <w:pStyle w:val="2"/>
      </w:pPr>
      <w:r w:rsidRPr="00D960D6">
        <w:t>Окончание срока действия настоящего договора не освобождает Стороны от ответственности за нарушение его условий, возникших в период его действия.</w:t>
      </w:r>
    </w:p>
    <w:p w:rsidR="00E5577C" w:rsidRPr="00D960D6" w:rsidRDefault="00FF0068" w:rsidP="00A939B7">
      <w:pPr>
        <w:pStyle w:val="1"/>
      </w:pPr>
      <w:r w:rsidRPr="00D960D6">
        <w:t>Условия изменения и расторжения договора</w:t>
      </w:r>
    </w:p>
    <w:p w:rsidR="00497653" w:rsidRPr="00497653" w:rsidRDefault="00E5577C" w:rsidP="00497653">
      <w:pPr>
        <w:pStyle w:val="2"/>
      </w:pPr>
      <w:r w:rsidRPr="00D960D6">
        <w:t>Н</w:t>
      </w:r>
      <w:r w:rsidR="00497653" w:rsidRPr="00497653">
        <w:t>астоящий договор считается заключенным с даты его подписания, при этом в случае, если настоящий договор будет подписан обеими сторонами до 01 января года, на который он заключается, то договор считается заключенным на срок с 01 января 20</w:t>
      </w:r>
      <w:r w:rsidR="00497653">
        <w:t>__</w:t>
      </w:r>
      <w:r w:rsidR="00497653" w:rsidRPr="00497653">
        <w:t>г. по «31» декабря 20</w:t>
      </w:r>
      <w:r w:rsidR="00497653">
        <w:t>__</w:t>
      </w:r>
      <w:r w:rsidR="00497653" w:rsidRPr="00497653">
        <w:t>г. включительно. В случае, если настоящий договор будет подписан обеими сторонами после 01 января, то договор вступает в силу с даты его подписания, распространяет свое действие на отношения сторон с даты подписания настоящего договора обеими сторонами и действует до 31 декабря 20</w:t>
      </w:r>
      <w:r w:rsidR="00497653">
        <w:t>__</w:t>
      </w:r>
      <w:r w:rsidR="00497653" w:rsidRPr="00497653">
        <w:t xml:space="preserve">г. включительно. </w:t>
      </w:r>
    </w:p>
    <w:p w:rsidR="00E5577C" w:rsidRPr="00D960D6" w:rsidRDefault="00E5577C" w:rsidP="004A24D2">
      <w:pPr>
        <w:pStyle w:val="2"/>
      </w:pPr>
      <w:r w:rsidRPr="00D960D6">
        <w:t>В части расчетов договор считается действующим до полного исполнения сторонами обязательств по расчетам.</w:t>
      </w:r>
    </w:p>
    <w:p w:rsidR="00E5577C" w:rsidRPr="00D960D6" w:rsidRDefault="00E5577C" w:rsidP="00BD5D84">
      <w:pPr>
        <w:pStyle w:val="2"/>
      </w:pPr>
      <w:r w:rsidRPr="00D960D6">
        <w:t xml:space="preserve">Началом исполнения обязательств каждой из сторон по настоящему договору будет считаться 00 час. 00 мин. дня, следующего за днем подписания договора в полном объеме. Исполнение обязательств ЭСО по договору энергоснабжения в отношении </w:t>
      </w:r>
      <w:proofErr w:type="spellStart"/>
      <w:r w:rsidRPr="00D960D6">
        <w:t>энергопринимающего</w:t>
      </w:r>
      <w:proofErr w:type="spellEnd"/>
      <w:r w:rsidRPr="00D960D6">
        <w:t xml:space="preserve"> устройства Абонента осуществляется</w:t>
      </w:r>
      <w:r w:rsidR="00F469E1">
        <w:t>,</w:t>
      </w:r>
      <w:bookmarkStart w:id="10" w:name="_GoBack"/>
      <w:bookmarkEnd w:id="10"/>
      <w:r w:rsidRPr="00D960D6">
        <w:t xml:space="preserve"> начиная с указанных в договоре даты и времени, но не ранее даты и времени начала оказания услуг по передаче электрической энергии в отношении такого </w:t>
      </w:r>
      <w:proofErr w:type="spellStart"/>
      <w:r w:rsidRPr="00D960D6">
        <w:t>энергопринимающего</w:t>
      </w:r>
      <w:proofErr w:type="spellEnd"/>
      <w:r w:rsidRPr="00D960D6">
        <w:t xml:space="preserve"> устройства, за и</w:t>
      </w:r>
      <w:r w:rsidR="008712DE">
        <w:t xml:space="preserve">сключением случаев, указанных </w:t>
      </w:r>
      <w:r w:rsidR="00497653">
        <w:t>в п. </w:t>
      </w:r>
      <w:r w:rsidR="00497653">
        <w:fldChar w:fldCharType="begin"/>
      </w:r>
      <w:r w:rsidR="00497653">
        <w:instrText xml:space="preserve"> REF _Ref45890739 \r \h </w:instrText>
      </w:r>
      <w:r w:rsidR="00497653">
        <w:fldChar w:fldCharType="separate"/>
      </w:r>
      <w:r w:rsidR="005A1870">
        <w:t>8.4</w:t>
      </w:r>
      <w:r w:rsidR="00497653">
        <w:fldChar w:fldCharType="end"/>
      </w:r>
      <w:r w:rsidR="00411DE5">
        <w:t>, п. </w:t>
      </w:r>
      <w:r w:rsidR="00497653">
        <w:fldChar w:fldCharType="begin"/>
      </w:r>
      <w:r w:rsidR="00497653">
        <w:instrText xml:space="preserve"> REF _Ref45890742 \r \h </w:instrText>
      </w:r>
      <w:r w:rsidR="00497653">
        <w:fldChar w:fldCharType="separate"/>
      </w:r>
      <w:r w:rsidR="005A1870">
        <w:t>8.6</w:t>
      </w:r>
      <w:r w:rsidR="00497653">
        <w:fldChar w:fldCharType="end"/>
      </w:r>
      <w:r w:rsidR="00F138E2" w:rsidRPr="008712DE">
        <w:rPr>
          <w:color w:val="000000" w:themeColor="text1"/>
        </w:rPr>
        <w:t xml:space="preserve"> </w:t>
      </w:r>
      <w:r w:rsidRPr="00D960D6">
        <w:t>настоящего договора.</w:t>
      </w:r>
    </w:p>
    <w:p w:rsidR="00E5577C" w:rsidRPr="00D960D6" w:rsidRDefault="00E5577C" w:rsidP="00BD5D84">
      <w:pPr>
        <w:pStyle w:val="2"/>
      </w:pPr>
      <w:bookmarkStart w:id="11" w:name="_Ref45890739"/>
      <w:r w:rsidRPr="00D960D6">
        <w:t xml:space="preserve">В случае заключения договора энергоснабжения до завершения процедуры технологического присоединения </w:t>
      </w:r>
      <w:proofErr w:type="spellStart"/>
      <w:r w:rsidRPr="00D960D6">
        <w:t>энергопринимающих</w:t>
      </w:r>
      <w:proofErr w:type="spellEnd"/>
      <w:r w:rsidRPr="00D960D6">
        <w:t xml:space="preserve"> устройств - с даты фактической подачи сетевой организацией напряжения и мощности на объекты Абонента, соответствующей дате фактического присоединения, указанной в акте об осуществлении технологического присоединения.</w:t>
      </w:r>
      <w:bookmarkEnd w:id="11"/>
    </w:p>
    <w:p w:rsidR="00E5577C" w:rsidRPr="00D960D6" w:rsidRDefault="00E5577C" w:rsidP="00BD5D84">
      <w:pPr>
        <w:pStyle w:val="2"/>
      </w:pPr>
      <w:r w:rsidRPr="00D960D6">
        <w:t>Днем подписани</w:t>
      </w:r>
      <w:r w:rsidR="00955AA2" w:rsidRPr="00D960D6">
        <w:t>я</w:t>
      </w:r>
      <w:r w:rsidRPr="00D960D6">
        <w:t xml:space="preserve"> настоящего договора в полном объеме признается день, когда у каждой из сторон находиться на руках не менее одного экземпляра настоящего договора, подписанного обеими сторонами настоящего договора.</w:t>
      </w:r>
    </w:p>
    <w:p w:rsidR="00E5577C" w:rsidRPr="00D960D6" w:rsidRDefault="00E5577C" w:rsidP="00BD5D84">
      <w:pPr>
        <w:pStyle w:val="2"/>
      </w:pPr>
      <w:bookmarkStart w:id="12" w:name="_Ref45890742"/>
      <w:r w:rsidRPr="00D960D6">
        <w:t xml:space="preserve">В случае, если в отношении </w:t>
      </w:r>
      <w:proofErr w:type="spellStart"/>
      <w:r w:rsidRPr="00D960D6">
        <w:t>энергопринимающих</w:t>
      </w:r>
      <w:proofErr w:type="spellEnd"/>
      <w:r w:rsidRPr="00D960D6">
        <w:t xml:space="preserve"> устройств объектов энергоснабжения, указанных в настоящем договоре, сетевой организацией или ЭСО введено полное ограничение режима потребления электрической энергии, в том числе в связи с неисполнением или ненадлежащим исполнением </w:t>
      </w:r>
      <w:r w:rsidR="00810AB3">
        <w:t>Абонентом</w:t>
      </w:r>
      <w:r w:rsidRPr="00D960D6">
        <w:t xml:space="preserve"> (действовавшим в его интересах лицом) обязательств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энергии, а также в связи с</w:t>
      </w:r>
      <w:r w:rsidR="008772A4" w:rsidRPr="00D960D6">
        <w:t xml:space="preserve"> </w:t>
      </w:r>
      <w:r w:rsidRPr="00D960D6">
        <w:t>бездоговорным потреблением</w:t>
      </w:r>
      <w:r w:rsidR="008772A4" w:rsidRPr="00D960D6">
        <w:t xml:space="preserve"> </w:t>
      </w:r>
      <w:r w:rsidRPr="00D960D6">
        <w:t>электрической энергии, исполнение ЭСО обязательств по продаже электрической энергии (мощности) по настоящему договору начинается не ранее даты и времени отмены полного ограничения режима потребления</w:t>
      </w:r>
      <w:r w:rsidR="008772A4" w:rsidRPr="00D960D6">
        <w:t xml:space="preserve"> </w:t>
      </w:r>
      <w:r w:rsidRPr="00D960D6">
        <w:t>в связи с устранением обстоятельств, явившихся основанием для введения полного ограничения режима потребления электрической энергии, в том числе погашения всех имеющихся задолженностей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энергии, в том числе за бездоговорное потребление электрической энергии.</w:t>
      </w:r>
      <w:bookmarkEnd w:id="12"/>
    </w:p>
    <w:p w:rsidR="00E5577C" w:rsidRPr="00D960D6" w:rsidRDefault="00E5577C" w:rsidP="00BD5D84">
      <w:pPr>
        <w:pStyle w:val="2"/>
      </w:pPr>
      <w:r w:rsidRPr="00D960D6">
        <w:lastRenderedPageBreak/>
        <w:t xml:space="preserve">Любые изменения условий настоящего договора оформляются письменным соглашением сторон, которое является неотъемлемой частью настоящего договора. </w:t>
      </w:r>
    </w:p>
    <w:p w:rsidR="00E5577C" w:rsidRPr="00D960D6" w:rsidRDefault="00E5577C" w:rsidP="00BD5D84">
      <w:pPr>
        <w:pStyle w:val="2"/>
      </w:pPr>
      <w:r w:rsidRPr="00D960D6">
        <w:t>В случае обращения Абонента с заявлением в отношении новых точек поставки в порядке, предусмотренным настоящим договором и действующим законодательством, сведения о новой точке поставки подлежат включения в настоящий договор путем составления дополнительного соглашения.</w:t>
      </w:r>
    </w:p>
    <w:p w:rsidR="00E5577C" w:rsidRPr="00D960D6" w:rsidRDefault="00E5577C" w:rsidP="00BD5D84">
      <w:pPr>
        <w:pStyle w:val="2"/>
      </w:pPr>
      <w:r w:rsidRPr="00D960D6">
        <w:t xml:space="preserve">Абонент обязан в пятидневный срок сообщать ЭСО об изменении банковских реквизитов, наименования, ведомственной принадлежности, формы собственности, вида деятельности, лица, ответственного за эксплуатацию приборов учета Абонента, а также других реквизитов и обстоятельств, влияющих на надлежащее исполнение договора, с предоставлением соответствующих документов. </w:t>
      </w:r>
    </w:p>
    <w:p w:rsidR="00E5577C" w:rsidRPr="00D960D6" w:rsidRDefault="00E5577C" w:rsidP="00BD5D84">
      <w:pPr>
        <w:pStyle w:val="2"/>
      </w:pPr>
      <w:bookmarkStart w:id="13" w:name="_Ref45890850"/>
      <w:r w:rsidRPr="00D960D6">
        <w:t xml:space="preserve">Абонент вправе досрочно расторгнуть или изменить заключенный с ЭСО договор, при условии выполнения обязательных требований, предусмотренных действующим законодательством, а именно, направить ЭСО уведомление о расторжении договора не позднее, чем за 20 дней до предполагаемой даты расторжения договора, и оплатить </w:t>
      </w:r>
      <w:r w:rsidR="006D44E6">
        <w:t>ЭСО</w:t>
      </w:r>
      <w:r w:rsidRPr="00D960D6">
        <w:t xml:space="preserve"> стоимость потребленной электрической энергии, также выставленный счет, в соответствии с действующим законодательством.</w:t>
      </w:r>
      <w:bookmarkEnd w:id="13"/>
    </w:p>
    <w:p w:rsidR="00E5577C" w:rsidRDefault="00E5577C" w:rsidP="001B41D8">
      <w:pPr>
        <w:widowControl w:val="0"/>
      </w:pPr>
      <w:r w:rsidRPr="00D960D6">
        <w:t>Выставленный ЭСО счет должен быть оплачен Абонентом не позднее чем за 10 рабочих дней до заявленной им даты раст</w:t>
      </w:r>
      <w:r w:rsidR="000C217E">
        <w:t>оржения или изменения договора.</w:t>
      </w:r>
    </w:p>
    <w:p w:rsidR="00C90442" w:rsidRPr="00D960D6" w:rsidRDefault="00C90442" w:rsidP="00A939B7">
      <w:r w:rsidRPr="00653D6C">
        <w:t xml:space="preserve">Для осуществления окончательных расчетов </w:t>
      </w:r>
      <w:r w:rsidR="006D44E6">
        <w:t>Абонент</w:t>
      </w:r>
      <w:r w:rsidRPr="00653D6C">
        <w:t xml:space="preserve"> обязан предоставить ЭСО показания расчетных приборов учета на дату расторжения или изменения договора</w:t>
      </w:r>
      <w:r>
        <w:t>.</w:t>
      </w:r>
    </w:p>
    <w:p w:rsidR="00E5577C" w:rsidRPr="00D960D6" w:rsidRDefault="00E5577C" w:rsidP="00A939B7">
      <w:r w:rsidRPr="00D960D6">
        <w:t xml:space="preserve">Аналогичный порядок действует в отношении соответствующей точки поставки при направлении заявления Абонентом об исключении из договора какой-либо точки поставки электрической энергии. </w:t>
      </w:r>
    </w:p>
    <w:p w:rsidR="00E5577C" w:rsidRPr="00D960D6" w:rsidRDefault="00E5577C" w:rsidP="00BD5D84">
      <w:pPr>
        <w:pStyle w:val="2"/>
      </w:pPr>
      <w:r w:rsidRPr="00D960D6">
        <w:t xml:space="preserve">В случае, если </w:t>
      </w:r>
      <w:r w:rsidR="008712DE">
        <w:t>А</w:t>
      </w:r>
      <w:r w:rsidRPr="00D960D6">
        <w:t>бонентом не соблюден порядок расторжения договора, указанный в п.</w:t>
      </w:r>
      <w:r w:rsidR="00411DE5">
        <w:t> </w:t>
      </w:r>
      <w:r w:rsidR="00411DE5">
        <w:fldChar w:fldCharType="begin"/>
      </w:r>
      <w:r w:rsidR="00411DE5">
        <w:instrText xml:space="preserve"> REF _Ref45890850 \r \h </w:instrText>
      </w:r>
      <w:r w:rsidR="00411DE5">
        <w:fldChar w:fldCharType="separate"/>
      </w:r>
      <w:r w:rsidR="005A1870">
        <w:t>8.10</w:t>
      </w:r>
      <w:r w:rsidR="00411DE5">
        <w:fldChar w:fldCharType="end"/>
      </w:r>
      <w:r w:rsidR="008772A4" w:rsidRPr="00D960D6">
        <w:t xml:space="preserve"> </w:t>
      </w:r>
      <w:r w:rsidRPr="00D960D6">
        <w:t>настоящего договора, ЭСО вправе ввести полное ограничение режима потребления</w:t>
      </w:r>
      <w:r w:rsidR="008772A4" w:rsidRPr="00D960D6">
        <w:t xml:space="preserve"> </w:t>
      </w:r>
      <w:r w:rsidRPr="00D960D6">
        <w:t xml:space="preserve">электрической энергии на основании </w:t>
      </w:r>
      <w:proofErr w:type="spellStart"/>
      <w:r w:rsidRPr="00D960D6">
        <w:t>пп</w:t>
      </w:r>
      <w:proofErr w:type="spellEnd"/>
      <w:r w:rsidRPr="00D960D6">
        <w:t>. «е» п. 2 «Правил введения полного и (или) частичного ограничения режима потребления электрической энергии», утвержденных постановлением Правительства №442 от 04.05.2012 г., без предварительного уведомления Абонента о введении</w:t>
      </w:r>
      <w:r w:rsidR="008772A4" w:rsidRPr="00D960D6">
        <w:t xml:space="preserve"> </w:t>
      </w:r>
      <w:r w:rsidRPr="00D960D6">
        <w:t>ограничения режима пот</w:t>
      </w:r>
      <w:r w:rsidR="000C217E">
        <w:t>ребления электрической энергии</w:t>
      </w:r>
      <w:r w:rsidR="00F85D7A" w:rsidRPr="00D960D6">
        <w:t>:</w:t>
      </w:r>
    </w:p>
    <w:p w:rsidR="00E5577C" w:rsidRPr="00D960D6" w:rsidRDefault="00E5577C" w:rsidP="00A77077">
      <w:pPr>
        <w:pStyle w:val="a"/>
      </w:pPr>
      <w:r w:rsidRPr="00D960D6">
        <w:t xml:space="preserve">с даты расторжения настоящего договора, указанной в заявлении Абонента о расторжении договора, </w:t>
      </w:r>
    </w:p>
    <w:p w:rsidR="00E5577C" w:rsidRPr="00D960D6" w:rsidRDefault="00E5577C" w:rsidP="00A77077">
      <w:pPr>
        <w:pStyle w:val="a"/>
      </w:pPr>
      <w:r w:rsidRPr="00D960D6">
        <w:rPr>
          <w:lang w:val="en-US"/>
        </w:rPr>
        <w:t>c</w:t>
      </w:r>
      <w:r w:rsidRPr="00D960D6">
        <w:t xml:space="preserve"> даты расторжения настоящего договора, определенной соглашением сторон, </w:t>
      </w:r>
    </w:p>
    <w:p w:rsidR="00E5577C" w:rsidRPr="00D960D6" w:rsidRDefault="00E5577C" w:rsidP="00A77077">
      <w:pPr>
        <w:pStyle w:val="a"/>
      </w:pPr>
      <w:r w:rsidRPr="00D960D6">
        <w:t>в течение 5 рабочих дней с даты поступления заявления о расторжении от Абонента в ЭСО, если в заявлении о его расторжении настоящего договора не указана дата его расторжения.</w:t>
      </w:r>
    </w:p>
    <w:p w:rsidR="00E5577C" w:rsidRPr="00D960D6" w:rsidRDefault="00E5577C" w:rsidP="00A939B7">
      <w:r w:rsidRPr="00D960D6">
        <w:t>В случае, если между датой поступления от Абонента заявлении о расторжении настоящего договора и датой расторжения настоящего договора, указанной заявителем в заявлении о расторжении настоящего договора, менее 5 рабочих дней, ЭСО вправе ввести ограничение режима потребления электрической энергии, в любую дату после даты расторжения настоящего договора, указанной в заявлении о расторжении настоящего договора, без предварительного уведомления Абонента о введении ограничения режима потребления электрической энергии.</w:t>
      </w:r>
    </w:p>
    <w:p w:rsidR="00AB46E9" w:rsidRPr="00D960D6" w:rsidRDefault="00E5577C" w:rsidP="00A939B7">
      <w:pPr>
        <w:pStyle w:val="a5"/>
      </w:pPr>
      <w:r w:rsidRPr="00D960D6">
        <w:t>Порядок, указанный в настоящем пункте, действует в отношении соответствующей точки поставки при направлении заявления Абонентом об исключении из договора какой-либо точки поставки электрической энергии.</w:t>
      </w:r>
    </w:p>
    <w:p w:rsidR="00E5577C" w:rsidRPr="00D960D6" w:rsidRDefault="00AB46E9" w:rsidP="00A939B7">
      <w:pPr>
        <w:pStyle w:val="a5"/>
      </w:pPr>
      <w:r w:rsidRPr="00D960D6">
        <w:t>Факт отключения (прекращения) подачи электрической энергии удостоверяется актом, подписанным сторонами.</w:t>
      </w:r>
    </w:p>
    <w:p w:rsidR="00E5577C" w:rsidRPr="00D960D6" w:rsidRDefault="00E5577C" w:rsidP="00BD5D84">
      <w:pPr>
        <w:pStyle w:val="2"/>
      </w:pPr>
      <w:r w:rsidRPr="00D960D6">
        <w:t xml:space="preserve">В случаях смены собственника или владельца </w:t>
      </w:r>
      <w:proofErr w:type="spellStart"/>
      <w:r w:rsidRPr="00D960D6">
        <w:t>энергопринимающего</w:t>
      </w:r>
      <w:proofErr w:type="spellEnd"/>
      <w:r w:rsidRPr="00D960D6">
        <w:t xml:space="preserve"> устройства</w:t>
      </w:r>
      <w:r w:rsidRPr="00D960D6">
        <w:rPr>
          <w:rFonts w:ascii="Arial" w:hAnsi="Arial" w:cs="Arial"/>
        </w:rPr>
        <w:t xml:space="preserve">, </w:t>
      </w:r>
      <w:r w:rsidRPr="00D960D6">
        <w:t xml:space="preserve">объектов электросетевого хозяйства Абонента, если при этом в отношении таких </w:t>
      </w:r>
      <w:proofErr w:type="spellStart"/>
      <w:r w:rsidRPr="00D960D6">
        <w:t>энергопринимающих</w:t>
      </w:r>
      <w:proofErr w:type="spellEnd"/>
      <w:r w:rsidRPr="00D960D6">
        <w:t xml:space="preserve"> устройств не заключен и не вступил в силу новый договор </w:t>
      </w:r>
      <w:r w:rsidRPr="00D960D6">
        <w:lastRenderedPageBreak/>
        <w:t>энергоснабжения, ЭСО вправе в одностороннем порядке расторгнуть договор или изменить его условия. Договор считается расторгнутым (измененным) с момента получения Абонентом уведомления об этом, если в уведомлении не указан иной срок. С момента расторжения настоящего договора обязательства сторон по настоящему договору прекращаются</w:t>
      </w:r>
      <w:r w:rsidR="00F138E2">
        <w:t>.</w:t>
      </w:r>
    </w:p>
    <w:p w:rsidR="00E5577C" w:rsidRPr="00D960D6" w:rsidRDefault="00E5577C" w:rsidP="00BD5D84">
      <w:pPr>
        <w:pStyle w:val="2"/>
      </w:pPr>
      <w:r w:rsidRPr="00D960D6">
        <w:t>Изменение (расторжение) настоящего договора не освобождает стороны от взаимных расчетов за поставленную электроэнергию. При этом Абонент несет солидарную ответственность с новым собственником или законным владельцем по обязательствам последнего.</w:t>
      </w:r>
    </w:p>
    <w:p w:rsidR="00E5577C" w:rsidRPr="00D960D6" w:rsidRDefault="00AB46E9" w:rsidP="00A939B7">
      <w:pPr>
        <w:pStyle w:val="1"/>
      </w:pPr>
      <w:r w:rsidRPr="00D960D6">
        <w:t>Иные условия договора</w:t>
      </w:r>
    </w:p>
    <w:p w:rsidR="00E5577C" w:rsidRPr="00D960D6" w:rsidRDefault="00E5577C" w:rsidP="00BD5D84">
      <w:pPr>
        <w:pStyle w:val="2"/>
      </w:pPr>
      <w:r w:rsidRPr="00D960D6">
        <w:t>ЭСО предварительно (не позднее, чем за 10 дней до заявляемой им даты введения ограничения режима потребления) направляет Абоненту уведомление об ограничении режима потребления посредством одного или нескольких нижеперечисленных способов:</w:t>
      </w:r>
    </w:p>
    <w:p w:rsidR="00E5577C" w:rsidRPr="00D960D6" w:rsidRDefault="00E5577C" w:rsidP="00A939B7">
      <w:pPr>
        <w:pStyle w:val="3"/>
      </w:pPr>
      <w:r w:rsidRPr="00D960D6">
        <w:t xml:space="preserve">публикация уведомления об ограничении режима потребления на официальном сайте ЭСО в информационно-телекоммуникационной сети "Интернет" </w:t>
      </w:r>
      <w:hyperlink r:id="rId16" w:history="1">
        <w:r w:rsidRPr="00D960D6">
          <w:rPr>
            <w:rStyle w:val="af1"/>
          </w:rPr>
          <w:t>http://www.bges.ru/</w:t>
        </w:r>
      </w:hyperlink>
      <w:r w:rsidRPr="00D960D6">
        <w:t xml:space="preserve"> (в случае, если официальный сайт ЭСО зарегистрирован в качестве средства массовой информации),</w:t>
      </w:r>
    </w:p>
    <w:p w:rsidR="00E5577C" w:rsidRPr="00D960D6" w:rsidRDefault="00E5577C" w:rsidP="00A939B7">
      <w:pPr>
        <w:pStyle w:val="3"/>
      </w:pPr>
      <w:r w:rsidRPr="00D960D6">
        <w:t>направление уведомления об ограничении режима потребления на адрес электронной почты</w:t>
      </w:r>
      <w:r w:rsidRPr="00D960D6">
        <w:rPr>
          <w:color w:val="1F497D"/>
        </w:rPr>
        <w:t xml:space="preserve"> </w:t>
      </w:r>
      <w:r w:rsidRPr="00D960D6">
        <w:rPr>
          <w:color w:val="000000" w:themeColor="text1"/>
        </w:rPr>
        <w:t>Абонента</w:t>
      </w:r>
      <w:r w:rsidRPr="00D960D6">
        <w:rPr>
          <w:color w:val="1F497D"/>
        </w:rPr>
        <w:t xml:space="preserve">____________________________________________, </w:t>
      </w:r>
    </w:p>
    <w:p w:rsidR="00E5577C" w:rsidRPr="00D960D6" w:rsidRDefault="00E5577C" w:rsidP="00A939B7">
      <w:pPr>
        <w:pStyle w:val="3"/>
      </w:pPr>
      <w:r w:rsidRPr="00D960D6">
        <w:t xml:space="preserve">направления короткого текстового сообщения (смс-сообщение) на номер мобильного телефона____________________________________________, </w:t>
      </w:r>
    </w:p>
    <w:p w:rsidR="00E5577C" w:rsidRPr="00D960D6" w:rsidRDefault="00E5577C" w:rsidP="00A939B7">
      <w:pPr>
        <w:pStyle w:val="3"/>
      </w:pPr>
      <w:bookmarkStart w:id="14" w:name="_Ref45777052"/>
      <w:r w:rsidRPr="00D960D6">
        <w:t>посредством системы электронного документооборота</w:t>
      </w:r>
      <w:r w:rsidR="00DC63E9">
        <w:t xml:space="preserve"> </w:t>
      </w:r>
      <w:r w:rsidR="00DC63E9" w:rsidRPr="00D960D6">
        <w:t>(поставьте отметку напротив выбранной системы)</w:t>
      </w:r>
      <w:r w:rsidR="00DC63E9">
        <w:t>:</w:t>
      </w:r>
      <w:bookmarkEnd w:id="14"/>
    </w:p>
    <w:tbl>
      <w:tblPr>
        <w:tblStyle w:val="af0"/>
        <w:tblW w:w="0" w:type="auto"/>
        <w:jc w:val="center"/>
        <w:tblLook w:val="04A0" w:firstRow="1" w:lastRow="0" w:firstColumn="1" w:lastColumn="0" w:noHBand="0" w:noVBand="1"/>
      </w:tblPr>
      <w:tblGrid>
        <w:gridCol w:w="458"/>
        <w:gridCol w:w="7026"/>
      </w:tblGrid>
      <w:tr w:rsidR="00955AA2" w:rsidRPr="00D960D6" w:rsidTr="00DC63E9">
        <w:trPr>
          <w:jc w:val="center"/>
        </w:trPr>
        <w:tc>
          <w:tcPr>
            <w:tcW w:w="458" w:type="dxa"/>
            <w:tcBorders>
              <w:right w:val="single" w:sz="4" w:space="0" w:color="auto"/>
            </w:tcBorders>
          </w:tcPr>
          <w:p w:rsidR="00955AA2" w:rsidRPr="00D960D6" w:rsidRDefault="00955AA2" w:rsidP="009C5B3A"/>
        </w:tc>
        <w:tc>
          <w:tcPr>
            <w:tcW w:w="7026" w:type="dxa"/>
            <w:tcBorders>
              <w:top w:val="nil"/>
              <w:left w:val="single" w:sz="4" w:space="0" w:color="auto"/>
              <w:bottom w:val="nil"/>
              <w:right w:val="nil"/>
            </w:tcBorders>
          </w:tcPr>
          <w:p w:rsidR="00955AA2" w:rsidRPr="00D960D6" w:rsidRDefault="00955AA2" w:rsidP="00CF79DE">
            <w:r w:rsidRPr="00D960D6">
              <w:t>Система «</w:t>
            </w:r>
            <w:proofErr w:type="spellStart"/>
            <w:r w:rsidRPr="00D960D6">
              <w:t>Диадок</w:t>
            </w:r>
            <w:proofErr w:type="spellEnd"/>
            <w:r w:rsidRPr="00D960D6">
              <w:t>» (ЗАО «ПФ «СКБ-Контур»)</w:t>
            </w:r>
          </w:p>
        </w:tc>
      </w:tr>
      <w:tr w:rsidR="00955AA2" w:rsidRPr="00D960D6" w:rsidTr="00DC63E9">
        <w:trPr>
          <w:jc w:val="center"/>
        </w:trPr>
        <w:tc>
          <w:tcPr>
            <w:tcW w:w="458" w:type="dxa"/>
            <w:tcBorders>
              <w:right w:val="single" w:sz="4" w:space="0" w:color="auto"/>
            </w:tcBorders>
          </w:tcPr>
          <w:p w:rsidR="00955AA2" w:rsidRPr="00D960D6" w:rsidRDefault="00955AA2" w:rsidP="009C5B3A"/>
        </w:tc>
        <w:tc>
          <w:tcPr>
            <w:tcW w:w="7026" w:type="dxa"/>
            <w:tcBorders>
              <w:top w:val="nil"/>
              <w:left w:val="single" w:sz="4" w:space="0" w:color="auto"/>
              <w:bottom w:val="nil"/>
              <w:right w:val="nil"/>
            </w:tcBorders>
          </w:tcPr>
          <w:p w:rsidR="00955AA2" w:rsidRPr="00D960D6" w:rsidRDefault="00955AA2" w:rsidP="00CF79DE">
            <w:r w:rsidRPr="00D960D6">
              <w:t>«СБИС» (компании «Тензор»)</w:t>
            </w:r>
          </w:p>
        </w:tc>
      </w:tr>
    </w:tbl>
    <w:p w:rsidR="00891443" w:rsidRPr="00D960D6" w:rsidRDefault="00891443" w:rsidP="00A939B7">
      <w:pPr>
        <w:pStyle w:val="3"/>
      </w:pPr>
      <w:r w:rsidRPr="00D960D6">
        <w:t>посредством включения текста уведомления об ограничении режима потребления в счет на оплату потребленной электрической энергии (мощности)</w:t>
      </w:r>
    </w:p>
    <w:p w:rsidR="00891443" w:rsidRPr="00D960D6" w:rsidRDefault="00891443" w:rsidP="00A939B7">
      <w:pPr>
        <w:pStyle w:val="3"/>
      </w:pPr>
      <w:r w:rsidRPr="00D960D6">
        <w:t>вручение уведомления Абоненту под расписку,</w:t>
      </w:r>
    </w:p>
    <w:p w:rsidR="00891443" w:rsidRPr="00D960D6" w:rsidRDefault="00891443" w:rsidP="00A939B7">
      <w:pPr>
        <w:pStyle w:val="3"/>
      </w:pPr>
      <w:r w:rsidRPr="00D960D6">
        <w:t>направление заказным почтовым отправлением с уведомлением о вручении</w:t>
      </w:r>
      <w:r w:rsidR="0069663A">
        <w:t>.</w:t>
      </w:r>
    </w:p>
    <w:p w:rsidR="00955AA2" w:rsidRPr="00D960D6" w:rsidRDefault="00955AA2" w:rsidP="00BD5D84">
      <w:pPr>
        <w:pStyle w:val="2"/>
      </w:pPr>
      <w:r w:rsidRPr="00D960D6">
        <w:t>Направление и получение счетов, счетов-фактур, актов о количестве и стоимости принятой электрической энергии (мощности), актов сверки расчетов за энергию и иных документов осуществляется Сторонами в электронном виде с использованием электронной цифровой подписи посредством системы электронного документооборота</w:t>
      </w:r>
      <w:r w:rsidR="00DC63E9">
        <w:t xml:space="preserve"> по п. </w:t>
      </w:r>
      <w:r w:rsidR="00DC63E9">
        <w:fldChar w:fldCharType="begin"/>
      </w:r>
      <w:r w:rsidR="00DC63E9">
        <w:instrText xml:space="preserve"> REF _Ref45777052 \r \h </w:instrText>
      </w:r>
      <w:r w:rsidR="00DC63E9">
        <w:fldChar w:fldCharType="separate"/>
      </w:r>
      <w:r w:rsidR="005A1870">
        <w:t>9.1.4</w:t>
      </w:r>
      <w:r w:rsidR="00DC63E9">
        <w:fldChar w:fldCharType="end"/>
      </w:r>
      <w:r w:rsidR="00DC63E9">
        <w:t>.</w:t>
      </w:r>
    </w:p>
    <w:p w:rsidR="00E5577C" w:rsidRPr="00D960D6" w:rsidRDefault="00E5577C" w:rsidP="00BD5D84">
      <w:pPr>
        <w:pStyle w:val="2"/>
      </w:pPr>
      <w:r w:rsidRPr="00D960D6">
        <w:t>Стороны также вправе отправлять письменные документы, в том числе подписанные электронной цифровой подписью, в адрес другой стороны посредством</w:t>
      </w:r>
      <w:r w:rsidR="008772A4" w:rsidRPr="00D960D6">
        <w:t xml:space="preserve"> </w:t>
      </w:r>
      <w:r w:rsidRPr="00D960D6">
        <w:t>электронной почты на адрес, указанный в разделе настоящего договора</w:t>
      </w:r>
      <w:r w:rsidR="008772A4" w:rsidRPr="00D960D6">
        <w:t xml:space="preserve"> </w:t>
      </w:r>
      <w:r w:rsidRPr="00D960D6">
        <w:t xml:space="preserve">«Юридические адреса сторон и их </w:t>
      </w:r>
      <w:r w:rsidR="00C03F3F">
        <w:t>расчетные счета</w:t>
      </w:r>
      <w:r w:rsidRPr="00D960D6">
        <w:t>». Все документы ЭСО (уведомления, письма, счета-фактуры, акты и пр.), направленные ЭСО посредством электронной почты, будут считаться надлежаще врученными</w:t>
      </w:r>
      <w:r w:rsidR="008772A4" w:rsidRPr="00D960D6">
        <w:t xml:space="preserve"> </w:t>
      </w:r>
      <w:r w:rsidRPr="00D960D6">
        <w:t>Абоненту.</w:t>
      </w:r>
      <w:r w:rsidR="008772A4" w:rsidRPr="00D960D6">
        <w:t xml:space="preserve"> </w:t>
      </w:r>
    </w:p>
    <w:p w:rsidR="008772A4" w:rsidRPr="00D960D6" w:rsidRDefault="00E5577C" w:rsidP="00BD5D84">
      <w:pPr>
        <w:pStyle w:val="2"/>
      </w:pPr>
      <w:r w:rsidRPr="00D960D6">
        <w:t>Абонент обязан получать поступившие в его адрес, указанный в договоре,</w:t>
      </w:r>
      <w:r w:rsidR="008772A4" w:rsidRPr="00D960D6">
        <w:t xml:space="preserve"> почтовые отправления ЭСО.</w:t>
      </w:r>
    </w:p>
    <w:p w:rsidR="00E5577C" w:rsidRPr="00D960D6" w:rsidRDefault="00E5577C" w:rsidP="00BD5D84">
      <w:pPr>
        <w:pStyle w:val="2"/>
      </w:pPr>
      <w:r w:rsidRPr="00D960D6">
        <w:t>Датой получения почтовой корреспонденции Абонентом является одна из ранее наступивших дат:</w:t>
      </w:r>
    </w:p>
    <w:p w:rsidR="00E5577C" w:rsidRPr="00D960D6" w:rsidRDefault="00891443" w:rsidP="00A939B7">
      <w:pPr>
        <w:pStyle w:val="3"/>
      </w:pPr>
      <w:r w:rsidRPr="00D960D6">
        <w:t>д</w:t>
      </w:r>
      <w:r w:rsidR="0091300F" w:rsidRPr="00D960D6">
        <w:t xml:space="preserve">ата </w:t>
      </w:r>
      <w:r w:rsidR="00E5577C" w:rsidRPr="00D960D6">
        <w:t>фактического получения корреспонденции Абонентом</w:t>
      </w:r>
      <w:r w:rsidR="0091300F" w:rsidRPr="00D960D6">
        <w:t>;</w:t>
      </w:r>
    </w:p>
    <w:p w:rsidR="00E5577C" w:rsidRPr="00D960D6" w:rsidRDefault="00E5577C" w:rsidP="00A939B7">
      <w:pPr>
        <w:pStyle w:val="3"/>
      </w:pPr>
      <w:r w:rsidRPr="00D960D6">
        <w:t>дата, наступившая по истечени</w:t>
      </w:r>
      <w:r w:rsidR="0091300F" w:rsidRPr="00D960D6">
        <w:t>е</w:t>
      </w:r>
      <w:r w:rsidRPr="00D960D6">
        <w:t xml:space="preserve"> </w:t>
      </w:r>
      <w:r w:rsidR="0091300F" w:rsidRPr="00D960D6">
        <w:t>5</w:t>
      </w:r>
      <w:r w:rsidRPr="00D960D6">
        <w:t xml:space="preserve"> рабочих дней с момента поступления корреспонденции в почтовое отделение адресата.</w:t>
      </w:r>
    </w:p>
    <w:p w:rsidR="00E5577C" w:rsidRPr="00D960D6" w:rsidRDefault="00891443" w:rsidP="00BD5D84">
      <w:pPr>
        <w:pStyle w:val="2"/>
      </w:pPr>
      <w:r w:rsidRPr="00D960D6">
        <w:t xml:space="preserve">Вручение уведомления лицу, которому </w:t>
      </w:r>
      <w:r w:rsidR="00E5577C" w:rsidRPr="00D960D6">
        <w:t xml:space="preserve">оно адресовано, или его направление такому лицу может осуществляться одним из следующих способов: </w:t>
      </w:r>
    </w:p>
    <w:p w:rsidR="00E5577C" w:rsidRPr="00D960D6" w:rsidRDefault="00E5577C" w:rsidP="00A939B7">
      <w:pPr>
        <w:pStyle w:val="3"/>
      </w:pPr>
      <w:r w:rsidRPr="00D960D6">
        <w:t>направление заказным почтовым отправлением с уведомлением о вручении. Уведомления, направленные по указанным в разделе «</w:t>
      </w:r>
      <w:r w:rsidR="004F4E69" w:rsidRPr="004F4E69">
        <w:t xml:space="preserve">Юридические адреса сторон и их </w:t>
      </w:r>
      <w:r w:rsidR="004F4E69" w:rsidRPr="004F4E69">
        <w:lastRenderedPageBreak/>
        <w:t>расчетные счета</w:t>
      </w:r>
      <w:r w:rsidRPr="00D960D6">
        <w:t>» настоящего договора адресам, считаются полученными, по истечении контрольных сроков пересылки письменной корреспонденции;</w:t>
      </w:r>
    </w:p>
    <w:p w:rsidR="00E5577C" w:rsidRPr="00D960D6" w:rsidRDefault="00E5577C" w:rsidP="00A939B7">
      <w:pPr>
        <w:pStyle w:val="3"/>
      </w:pPr>
      <w:r w:rsidRPr="00D960D6">
        <w:t>включение текста уведомления в счет на оплату потребленной электрической энергии (мощности);</w:t>
      </w:r>
    </w:p>
    <w:p w:rsidR="00E5577C" w:rsidRPr="00D960D6" w:rsidRDefault="00E5577C" w:rsidP="00A939B7">
      <w:pPr>
        <w:pStyle w:val="3"/>
      </w:pPr>
      <w:r w:rsidRPr="00D960D6">
        <w:t>направление по адресу электронной почты, который указан в разделе «</w:t>
      </w:r>
      <w:r w:rsidR="004F4E69">
        <w:t>Ю</w:t>
      </w:r>
      <w:r w:rsidR="004F4E69" w:rsidRPr="00D960D6">
        <w:t>ридические адреса сторон и их расчетные счета</w:t>
      </w:r>
      <w:r w:rsidRPr="00D960D6">
        <w:t>» настоящего договора. При этом уведомление считается полученным в момент его направления;</w:t>
      </w:r>
    </w:p>
    <w:p w:rsidR="00E5577C" w:rsidRPr="00D960D6" w:rsidRDefault="00E5577C" w:rsidP="00A939B7">
      <w:pPr>
        <w:pStyle w:val="3"/>
      </w:pPr>
      <w:r w:rsidRPr="00D960D6">
        <w:t>направления короткого текстового сообщения (смс-сообщение), на номер мобильного телефона указанный в разделе «</w:t>
      </w:r>
      <w:r w:rsidR="004F4E69">
        <w:t>Ю</w:t>
      </w:r>
      <w:r w:rsidR="004F4E69" w:rsidRPr="00D960D6">
        <w:t>ридические адреса сторон и их расчетные счета</w:t>
      </w:r>
      <w:r w:rsidRPr="00D960D6">
        <w:t>» настоящего договора. При этом уведомление считается полученным в момент его направления;</w:t>
      </w:r>
    </w:p>
    <w:p w:rsidR="00E5577C" w:rsidRPr="00D960D6" w:rsidRDefault="00E5577C" w:rsidP="00A939B7">
      <w:pPr>
        <w:pStyle w:val="3"/>
      </w:pPr>
      <w:r w:rsidRPr="00D960D6">
        <w:t>посредствам факсимильных или других телекоммуникационные каналов связи - при условии наличия возможности достоверно установить, от кого исходило сообщение и кому оно адресовано. При этом уведомление считается полученным в момент его направления.</w:t>
      </w:r>
    </w:p>
    <w:p w:rsidR="00E5577C" w:rsidRPr="00D960D6" w:rsidRDefault="00E5577C" w:rsidP="00A939B7">
      <w:pPr>
        <w:pStyle w:val="3"/>
      </w:pPr>
      <w:r w:rsidRPr="00D960D6">
        <w:t xml:space="preserve">посредством системы электронного документооборота </w:t>
      </w:r>
      <w:r w:rsidR="00D56C22" w:rsidRPr="00411DE5">
        <w:t>по п. </w:t>
      </w:r>
      <w:r w:rsidR="00D56C22" w:rsidRPr="00411DE5">
        <w:fldChar w:fldCharType="begin"/>
      </w:r>
      <w:r w:rsidR="00D56C22" w:rsidRPr="00411DE5">
        <w:instrText xml:space="preserve"> REF _Ref45777052 \r \h </w:instrText>
      </w:r>
      <w:r w:rsidR="00514EA4" w:rsidRPr="00411DE5">
        <w:instrText xml:space="preserve"> \* MERGEFORMAT </w:instrText>
      </w:r>
      <w:r w:rsidR="00D56C22" w:rsidRPr="00411DE5">
        <w:fldChar w:fldCharType="separate"/>
      </w:r>
      <w:r w:rsidR="005A1870">
        <w:t>9.1.4</w:t>
      </w:r>
      <w:r w:rsidR="00D56C22" w:rsidRPr="00411DE5">
        <w:fldChar w:fldCharType="end"/>
      </w:r>
      <w:r w:rsidR="00D56C22" w:rsidRPr="00411DE5">
        <w:t>.</w:t>
      </w:r>
    </w:p>
    <w:p w:rsidR="00E5577C" w:rsidRPr="00A51659" w:rsidRDefault="00E5577C" w:rsidP="00C6071F">
      <w:pPr>
        <w:pStyle w:val="2"/>
        <w:widowControl w:val="0"/>
      </w:pPr>
      <w:r w:rsidRPr="00A51659">
        <w:t xml:space="preserve">Все споры, возникающие между Сторонами по настоящему договору или в связи с ним, либо вытекающие из него, в том числе касающиеся его исполнения, нарушения, прекращения или недействительности, подлежат разрешению </w:t>
      </w:r>
      <w:r w:rsidR="00517337" w:rsidRPr="00A51659">
        <w:t>в Арбитражном суде Алтайского края.</w:t>
      </w:r>
      <w:r w:rsidR="008772A4" w:rsidRPr="00A51659">
        <w:t xml:space="preserve"> </w:t>
      </w:r>
    </w:p>
    <w:p w:rsidR="00E5577C" w:rsidRPr="00D960D6" w:rsidRDefault="00E5577C" w:rsidP="00BD5D84">
      <w:pPr>
        <w:pStyle w:val="2"/>
      </w:pPr>
      <w:r w:rsidRPr="00D960D6">
        <w:t>Все технические и иные характеристики объектов электроснабжения Абонента, необходимые для соблюдения условий настоящего договора, содержатся в приложениях, являющихся его неотъемлемой частью:</w:t>
      </w:r>
    </w:p>
    <w:p w:rsidR="000C7626" w:rsidRPr="00A51659" w:rsidRDefault="000C7626" w:rsidP="000C7626">
      <w:r w:rsidRPr="00A51659">
        <w:t>Приложение №1 (Перечень точек поставки);</w:t>
      </w:r>
    </w:p>
    <w:p w:rsidR="000C7626" w:rsidRPr="00A51659" w:rsidRDefault="000C7626" w:rsidP="000C7626">
      <w:r w:rsidRPr="00A51659">
        <w:t>Приложение №2 (Договорные объемы потребления энергии и мощности</w:t>
      </w:r>
      <w:r w:rsidR="00946858" w:rsidRPr="00A51659">
        <w:t>, лимиты бюджетных обязательств</w:t>
      </w:r>
      <w:r w:rsidRPr="00A51659">
        <w:t>);</w:t>
      </w:r>
    </w:p>
    <w:p w:rsidR="000C7626" w:rsidRDefault="000C7626" w:rsidP="000C7626">
      <w:r w:rsidRPr="00A51659">
        <w:t>Приложение № 3 (Перечень приборов учета</w:t>
      </w:r>
      <w:r w:rsidR="00C45C86" w:rsidRPr="00A51659">
        <w:t>).</w:t>
      </w:r>
    </w:p>
    <w:p w:rsidR="000C7626" w:rsidRPr="00D960D6" w:rsidRDefault="000C7626" w:rsidP="000C7626">
      <w:pPr>
        <w:pStyle w:val="2"/>
      </w:pPr>
      <w:r w:rsidRPr="00D960D6">
        <w:t>Местом исполнения договора является г. Барнаул.</w:t>
      </w:r>
    </w:p>
    <w:p w:rsidR="00E5577C" w:rsidRPr="00D960D6" w:rsidRDefault="00E5577C" w:rsidP="00BD5D84">
      <w:pPr>
        <w:pStyle w:val="2"/>
      </w:pPr>
      <w:r w:rsidRPr="00D960D6">
        <w:t>Данный договор составлен в 2-х экземплярах, один из которых находится у ЭСО, а другой – у Абонента.</w:t>
      </w:r>
    </w:p>
    <w:p w:rsidR="00E5577C" w:rsidRPr="00D960D6" w:rsidRDefault="005502C2" w:rsidP="00A939B7">
      <w:pPr>
        <w:pStyle w:val="1"/>
      </w:pPr>
      <w:r w:rsidRPr="00D960D6">
        <w:t>Юридические адреса сторон и их расчетные счета</w:t>
      </w:r>
    </w:p>
    <w:p w:rsidR="00E5577C" w:rsidRPr="00D960D6" w:rsidRDefault="00E5577C" w:rsidP="00514EA4">
      <w:pPr>
        <w:pStyle w:val="2"/>
        <w:numPr>
          <w:ilvl w:val="0"/>
          <w:numId w:val="0"/>
        </w:numPr>
        <w:ind w:left="709"/>
      </w:pPr>
      <w:r w:rsidRPr="00D960D6">
        <w:t>ЭСО:</w:t>
      </w:r>
    </w:p>
    <w:p w:rsidR="00E5577C" w:rsidRPr="00D960D6" w:rsidRDefault="00E5577C" w:rsidP="00A939B7">
      <w:r w:rsidRPr="00D960D6">
        <w:t xml:space="preserve">АО «Барнаульская </w:t>
      </w:r>
      <w:proofErr w:type="spellStart"/>
      <w:r w:rsidRPr="00D960D6">
        <w:t>горэлектросеть</w:t>
      </w:r>
      <w:proofErr w:type="spellEnd"/>
      <w:r w:rsidRPr="00D960D6">
        <w:t>»</w:t>
      </w:r>
    </w:p>
    <w:p w:rsidR="00E5577C" w:rsidRPr="00D960D6" w:rsidRDefault="00E5577C" w:rsidP="00A939B7">
      <w:r w:rsidRPr="00D960D6">
        <w:t>656015, г. Барнаул, ул. Деповская, 19</w:t>
      </w:r>
    </w:p>
    <w:p w:rsidR="00E5577C" w:rsidRPr="00D960D6" w:rsidRDefault="00E5577C" w:rsidP="00A939B7">
      <w:r w:rsidRPr="00D960D6">
        <w:t>ИНН 2221008019; КПП 222101001, ОГРН 1022200903383</w:t>
      </w:r>
    </w:p>
    <w:p w:rsidR="00E5577C" w:rsidRPr="00D960D6" w:rsidRDefault="00E5577C" w:rsidP="00A939B7">
      <w:r w:rsidRPr="00D960D6">
        <w:t xml:space="preserve">Р/счет 40702810714030000451 </w:t>
      </w:r>
    </w:p>
    <w:p w:rsidR="00E5577C" w:rsidRPr="00D960D6" w:rsidRDefault="00E5577C" w:rsidP="00A939B7">
      <w:r w:rsidRPr="00D960D6">
        <w:t>Филиал Банка</w:t>
      </w:r>
      <w:r w:rsidR="008772A4" w:rsidRPr="00D960D6">
        <w:t xml:space="preserve"> </w:t>
      </w:r>
      <w:r w:rsidRPr="00D960D6">
        <w:t>ВТБ (ПАО)</w:t>
      </w:r>
      <w:r w:rsidR="008772A4" w:rsidRPr="00D960D6">
        <w:t xml:space="preserve"> </w:t>
      </w:r>
      <w:r w:rsidRPr="00D960D6">
        <w:t>в г. Красноярске, г. Красноярск;</w:t>
      </w:r>
    </w:p>
    <w:p w:rsidR="00E5577C" w:rsidRPr="00D960D6" w:rsidRDefault="00E5577C" w:rsidP="00A939B7">
      <w:r w:rsidRPr="00D960D6">
        <w:t>К/счет 30101810200000000777; БИК 040407777</w:t>
      </w:r>
    </w:p>
    <w:p w:rsidR="00E5577C" w:rsidRPr="00D960D6" w:rsidRDefault="00E5577C" w:rsidP="00A939B7">
      <w:r w:rsidRPr="00D960D6">
        <w:t>Тел. 61-63-35</w:t>
      </w:r>
    </w:p>
    <w:p w:rsidR="00E5577C" w:rsidRDefault="0083077A" w:rsidP="00A939B7">
      <w:pPr>
        <w:rPr>
          <w:rStyle w:val="af1"/>
        </w:rPr>
      </w:pPr>
      <w:hyperlink r:id="rId17" w:history="1">
        <w:r w:rsidR="00E5577C" w:rsidRPr="00D960D6">
          <w:rPr>
            <w:rStyle w:val="af1"/>
          </w:rPr>
          <w:t>meter@bges.ru</w:t>
        </w:r>
      </w:hyperlink>
    </w:p>
    <w:p w:rsidR="005502C2" w:rsidRPr="00D960D6" w:rsidRDefault="005502C2" w:rsidP="00514EA4">
      <w:pPr>
        <w:pStyle w:val="2"/>
        <w:numPr>
          <w:ilvl w:val="0"/>
          <w:numId w:val="0"/>
        </w:numPr>
        <w:spacing w:before="240"/>
        <w:ind w:left="709"/>
      </w:pPr>
      <w:r w:rsidRPr="00D960D6">
        <w:t>Сетевая организация:</w:t>
      </w:r>
    </w:p>
    <w:p w:rsidR="00E5577C" w:rsidRPr="00D960D6" w:rsidRDefault="00E5577C" w:rsidP="00A939B7">
      <w:r w:rsidRPr="00D960D6">
        <w:t xml:space="preserve">ООО «Барнаульская сетевая компания» </w:t>
      </w:r>
    </w:p>
    <w:p w:rsidR="00E5577C" w:rsidRPr="00D960D6" w:rsidRDefault="0083077A" w:rsidP="00A939B7">
      <w:hyperlink r:id="rId18" w:history="1">
        <w:r w:rsidR="00E5577C" w:rsidRPr="00D960D6">
          <w:rPr>
            <w:rStyle w:val="11"/>
          </w:rPr>
          <w:t>http://www.bsk22.ru</w:t>
        </w:r>
      </w:hyperlink>
      <w:r w:rsidR="00E5577C" w:rsidRPr="00D960D6">
        <w:rPr>
          <w:color w:val="000000"/>
        </w:rPr>
        <w:t>/</w:t>
      </w:r>
    </w:p>
    <w:p w:rsidR="00E5577C" w:rsidRDefault="00E5577C" w:rsidP="00A939B7">
      <w:r w:rsidRPr="00D960D6">
        <w:t>Тел. 61-63-66</w:t>
      </w:r>
    </w:p>
    <w:p w:rsidR="00D211B2" w:rsidRDefault="00D211B2" w:rsidP="00A939B7"/>
    <w:p w:rsidR="00D211B2" w:rsidRDefault="00D211B2" w:rsidP="00A939B7">
      <w:r>
        <w:t>________________________________________________________</w:t>
      </w:r>
    </w:p>
    <w:p w:rsidR="00D211B2" w:rsidRDefault="00D211B2" w:rsidP="00A939B7">
      <w:r>
        <w:t>________________________________________________________</w:t>
      </w:r>
    </w:p>
    <w:p w:rsidR="00D211B2" w:rsidRDefault="00D211B2" w:rsidP="00A939B7">
      <w:r>
        <w:t>________________________________________________________</w:t>
      </w:r>
    </w:p>
    <w:p w:rsidR="00D211B2" w:rsidRPr="00D960D6" w:rsidRDefault="00D211B2" w:rsidP="00A939B7">
      <w:r>
        <w:t>________________________________________________________</w:t>
      </w:r>
    </w:p>
    <w:p w:rsidR="00E5577C" w:rsidRPr="00D960D6" w:rsidRDefault="00E5577C" w:rsidP="00514EA4">
      <w:pPr>
        <w:pStyle w:val="2"/>
        <w:numPr>
          <w:ilvl w:val="0"/>
          <w:numId w:val="0"/>
        </w:numPr>
        <w:spacing w:before="240"/>
        <w:ind w:left="709"/>
      </w:pPr>
      <w:r w:rsidRPr="00D960D6">
        <w:lastRenderedPageBreak/>
        <w:t>Абонент:</w:t>
      </w:r>
    </w:p>
    <w:p w:rsidR="00E5577C" w:rsidRPr="00D960D6" w:rsidRDefault="00E5577C" w:rsidP="00A939B7">
      <w:r w:rsidRPr="00D960D6">
        <w:t>_____________________________________</w:t>
      </w:r>
    </w:p>
    <w:p w:rsidR="00E5577C" w:rsidRPr="00D960D6" w:rsidRDefault="00E5577C" w:rsidP="00A939B7">
      <w:r w:rsidRPr="00D960D6">
        <w:t>_____________________________________</w:t>
      </w:r>
    </w:p>
    <w:p w:rsidR="00E5577C" w:rsidRPr="00D960D6" w:rsidRDefault="00E5577C" w:rsidP="00A939B7">
      <w:r w:rsidRPr="00D960D6">
        <w:t>Номер мобильного телефона________________</w:t>
      </w:r>
    </w:p>
    <w:p w:rsidR="00E5577C" w:rsidRPr="00D960D6" w:rsidRDefault="00E5577C" w:rsidP="00A939B7">
      <w:r w:rsidRPr="00D960D6">
        <w:t>Адрес электронной почты___________________</w:t>
      </w:r>
    </w:p>
    <w:p w:rsidR="004210D0" w:rsidRPr="00D960D6" w:rsidRDefault="004210D0" w:rsidP="00A939B7"/>
    <w:p w:rsidR="00E5577C" w:rsidRPr="00D960D6" w:rsidRDefault="00E5577C" w:rsidP="00A939B7">
      <w:r w:rsidRPr="00D960D6">
        <w:t>ПРАВОСПОСОБНОСТЬ СТОРОН УСТАНОВЛЕНА:</w:t>
      </w:r>
    </w:p>
    <w:p w:rsidR="00E5577C" w:rsidRPr="000C217E" w:rsidRDefault="00E5577C" w:rsidP="000C217E">
      <w:pPr>
        <w:ind w:left="709" w:firstLine="0"/>
      </w:pPr>
      <w:r w:rsidRPr="000C217E">
        <w:t xml:space="preserve">ЭСО – Постановление Администрации Железнодорожного района г. Барнаула </w:t>
      </w:r>
    </w:p>
    <w:p w:rsidR="00E5577C" w:rsidRPr="000C217E" w:rsidRDefault="00E5577C" w:rsidP="000C217E">
      <w:pPr>
        <w:pStyle w:val="31"/>
        <w:ind w:left="709"/>
        <w:rPr>
          <w:sz w:val="24"/>
          <w:szCs w:val="24"/>
        </w:rPr>
      </w:pPr>
      <w:r w:rsidRPr="000C217E">
        <w:rPr>
          <w:sz w:val="24"/>
          <w:szCs w:val="24"/>
        </w:rPr>
        <w:t>№ 1717 от 01.07.99</w:t>
      </w:r>
      <w:r w:rsidR="004210D0" w:rsidRPr="000C217E">
        <w:rPr>
          <w:sz w:val="24"/>
          <w:szCs w:val="24"/>
        </w:rPr>
        <w:t>г</w:t>
      </w:r>
      <w:r w:rsidRPr="000C217E">
        <w:rPr>
          <w:sz w:val="24"/>
          <w:szCs w:val="24"/>
        </w:rPr>
        <w:t>.</w:t>
      </w:r>
    </w:p>
    <w:p w:rsidR="00E5577C" w:rsidRPr="000C217E" w:rsidRDefault="00E5577C" w:rsidP="000C217E">
      <w:pPr>
        <w:pStyle w:val="31"/>
        <w:ind w:left="709"/>
        <w:rPr>
          <w:sz w:val="24"/>
          <w:szCs w:val="24"/>
        </w:rPr>
      </w:pPr>
      <w:r w:rsidRPr="000C217E">
        <w:rPr>
          <w:sz w:val="24"/>
          <w:szCs w:val="24"/>
        </w:rPr>
        <w:t>Свидетельство о внесении записи в Единый государственный реестр юридических лиц</w:t>
      </w:r>
    </w:p>
    <w:p w:rsidR="00E5577C" w:rsidRPr="000C217E" w:rsidRDefault="00E5577C" w:rsidP="000C217E">
      <w:pPr>
        <w:pStyle w:val="31"/>
        <w:ind w:left="709"/>
        <w:rPr>
          <w:sz w:val="24"/>
          <w:szCs w:val="24"/>
        </w:rPr>
      </w:pPr>
      <w:r w:rsidRPr="000C217E">
        <w:rPr>
          <w:sz w:val="24"/>
          <w:szCs w:val="24"/>
        </w:rPr>
        <w:t>№</w:t>
      </w:r>
      <w:r w:rsidR="004210D0" w:rsidRPr="000C217E">
        <w:rPr>
          <w:sz w:val="24"/>
          <w:szCs w:val="24"/>
        </w:rPr>
        <w:t xml:space="preserve"> 1022200903383 от 31.10.2002 г.</w:t>
      </w:r>
    </w:p>
    <w:p w:rsidR="00E5577C" w:rsidRPr="00D960D6" w:rsidRDefault="00E5577C" w:rsidP="00A939B7">
      <w:r w:rsidRPr="00D960D6">
        <w:tab/>
      </w:r>
    </w:p>
    <w:p w:rsidR="00E5577C" w:rsidRDefault="00E5577C" w:rsidP="00A939B7">
      <w:r w:rsidRPr="00D960D6">
        <w:t xml:space="preserve">Абонента </w:t>
      </w:r>
      <w:proofErr w:type="gramStart"/>
      <w:r w:rsidRPr="00D960D6">
        <w:t xml:space="preserve">– </w:t>
      </w:r>
      <w:fldSimple w:instr=" DOCVARIABLE &quot;ПравоспособностьДокумент&quot; \* MERGEFORMAT ">
        <w:r w:rsidRPr="00D960D6">
          <w:t xml:space="preserve"> </w:t>
        </w:r>
      </w:fldSimple>
      <w:r w:rsidRPr="00D960D6">
        <w:t>№</w:t>
      </w:r>
      <w:proofErr w:type="gramEnd"/>
      <w:r w:rsidRPr="00D960D6">
        <w:t xml:space="preserve"> ____________ от____________</w:t>
      </w:r>
    </w:p>
    <w:p w:rsidR="00FE5C2B" w:rsidRDefault="00FE5C2B" w:rsidP="00A939B7"/>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9"/>
        <w:gridCol w:w="1394"/>
        <w:gridCol w:w="4289"/>
      </w:tblGrid>
      <w:tr w:rsidR="0052359C" w:rsidTr="001B41D8">
        <w:trPr>
          <w:jc w:val="center"/>
        </w:trPr>
        <w:tc>
          <w:tcPr>
            <w:tcW w:w="4289" w:type="dxa"/>
          </w:tcPr>
          <w:p w:rsidR="0052359C" w:rsidRDefault="0052359C" w:rsidP="0083077A">
            <w:pPr>
              <w:ind w:firstLine="0"/>
              <w:jc w:val="center"/>
            </w:pPr>
            <w:r>
              <w:t>ЭСО</w:t>
            </w:r>
          </w:p>
        </w:tc>
        <w:tc>
          <w:tcPr>
            <w:tcW w:w="1394" w:type="dxa"/>
          </w:tcPr>
          <w:p w:rsidR="0052359C" w:rsidRDefault="0052359C" w:rsidP="0083077A">
            <w:pPr>
              <w:ind w:firstLine="0"/>
              <w:jc w:val="center"/>
            </w:pPr>
          </w:p>
        </w:tc>
        <w:tc>
          <w:tcPr>
            <w:tcW w:w="4289" w:type="dxa"/>
          </w:tcPr>
          <w:p w:rsidR="0052359C" w:rsidRDefault="0052359C" w:rsidP="0083077A">
            <w:pPr>
              <w:ind w:firstLine="0"/>
              <w:jc w:val="center"/>
            </w:pPr>
            <w:r>
              <w:t>Абонент</w:t>
            </w:r>
          </w:p>
        </w:tc>
      </w:tr>
      <w:tr w:rsidR="0052359C" w:rsidTr="001B41D8">
        <w:trPr>
          <w:jc w:val="center"/>
        </w:trPr>
        <w:tc>
          <w:tcPr>
            <w:tcW w:w="4289" w:type="dxa"/>
          </w:tcPr>
          <w:p w:rsidR="0052359C" w:rsidRDefault="0052359C" w:rsidP="0083077A">
            <w:pPr>
              <w:ind w:firstLine="0"/>
              <w:jc w:val="center"/>
            </w:pPr>
          </w:p>
          <w:p w:rsidR="0052359C" w:rsidRDefault="0052359C" w:rsidP="0083077A">
            <w:pPr>
              <w:ind w:firstLine="0"/>
              <w:jc w:val="center"/>
            </w:pPr>
            <w:r>
              <w:t>____________________________</w:t>
            </w:r>
          </w:p>
          <w:p w:rsidR="0052359C" w:rsidRDefault="0052359C" w:rsidP="0083077A">
            <w:pPr>
              <w:ind w:firstLine="0"/>
              <w:jc w:val="center"/>
            </w:pPr>
          </w:p>
          <w:p w:rsidR="0052359C" w:rsidRDefault="0052359C" w:rsidP="0083077A">
            <w:pPr>
              <w:ind w:firstLine="0"/>
              <w:jc w:val="center"/>
            </w:pPr>
            <w:r>
              <w:t>«_____» ________________ 2020 г.</w:t>
            </w:r>
          </w:p>
          <w:p w:rsidR="0052359C" w:rsidRDefault="0052359C" w:rsidP="000C217E">
            <w:pPr>
              <w:ind w:firstLine="0"/>
              <w:jc w:val="center"/>
            </w:pPr>
            <w:proofErr w:type="spellStart"/>
            <w:r>
              <w:t>м.п</w:t>
            </w:r>
            <w:proofErr w:type="spellEnd"/>
            <w:r>
              <w:t>.</w:t>
            </w:r>
          </w:p>
        </w:tc>
        <w:tc>
          <w:tcPr>
            <w:tcW w:w="1394" w:type="dxa"/>
          </w:tcPr>
          <w:p w:rsidR="0052359C" w:rsidRDefault="0052359C" w:rsidP="0083077A">
            <w:pPr>
              <w:ind w:firstLine="0"/>
              <w:jc w:val="center"/>
            </w:pPr>
          </w:p>
        </w:tc>
        <w:tc>
          <w:tcPr>
            <w:tcW w:w="4289" w:type="dxa"/>
          </w:tcPr>
          <w:p w:rsidR="0052359C" w:rsidRDefault="0052359C" w:rsidP="0083077A">
            <w:pPr>
              <w:ind w:firstLine="0"/>
              <w:jc w:val="center"/>
            </w:pPr>
          </w:p>
          <w:p w:rsidR="0052359C" w:rsidRDefault="0052359C" w:rsidP="0083077A">
            <w:pPr>
              <w:ind w:firstLine="0"/>
              <w:jc w:val="center"/>
            </w:pPr>
            <w:r>
              <w:t>____________________________</w:t>
            </w:r>
          </w:p>
          <w:p w:rsidR="0052359C" w:rsidRDefault="0052359C" w:rsidP="0083077A">
            <w:pPr>
              <w:ind w:firstLine="0"/>
              <w:jc w:val="center"/>
            </w:pPr>
          </w:p>
          <w:p w:rsidR="0052359C" w:rsidRDefault="0052359C" w:rsidP="0083077A">
            <w:pPr>
              <w:ind w:firstLine="0"/>
              <w:jc w:val="center"/>
            </w:pPr>
            <w:r>
              <w:t>«_____» ________________ 2020 г.</w:t>
            </w:r>
          </w:p>
          <w:p w:rsidR="0052359C" w:rsidRDefault="0052359C" w:rsidP="000C217E">
            <w:pPr>
              <w:ind w:firstLine="0"/>
              <w:jc w:val="center"/>
            </w:pPr>
            <w:proofErr w:type="spellStart"/>
            <w:r>
              <w:t>м.п</w:t>
            </w:r>
            <w:proofErr w:type="spellEnd"/>
            <w:r>
              <w:t>.</w:t>
            </w:r>
          </w:p>
        </w:tc>
      </w:tr>
    </w:tbl>
    <w:p w:rsidR="0052359C" w:rsidRDefault="0052359C" w:rsidP="00A939B7"/>
    <w:p w:rsidR="00F31EF5" w:rsidRDefault="00F31EF5" w:rsidP="00A939B7">
      <w:pPr>
        <w:sectPr w:rsidR="00F31EF5" w:rsidSect="00585CB3">
          <w:footerReference w:type="default" r:id="rId19"/>
          <w:pgSz w:w="12240" w:h="15840"/>
          <w:pgMar w:top="851" w:right="1134" w:bottom="284" w:left="1134" w:header="709" w:footer="0" w:gutter="0"/>
          <w:cols w:space="720"/>
          <w:docGrid w:linePitch="326"/>
        </w:sectPr>
      </w:pPr>
    </w:p>
    <w:p w:rsidR="00F31EF5" w:rsidRDefault="00F31EF5" w:rsidP="00FE5C2B">
      <w:pPr>
        <w:ind w:firstLine="0"/>
        <w:jc w:val="right"/>
      </w:pPr>
      <w:r>
        <w:lastRenderedPageBreak/>
        <w:t>Приложение 1</w:t>
      </w:r>
    </w:p>
    <w:p w:rsidR="00F31EF5" w:rsidRDefault="00F31EF5" w:rsidP="00FE5C2B">
      <w:pPr>
        <w:ind w:firstLine="0"/>
        <w:jc w:val="right"/>
      </w:pPr>
      <w:r>
        <w:t>к договору №________</w:t>
      </w:r>
    </w:p>
    <w:p w:rsidR="00F31EF5" w:rsidRDefault="00F31EF5" w:rsidP="00FE5C2B">
      <w:pPr>
        <w:ind w:firstLine="0"/>
        <w:jc w:val="right"/>
      </w:pPr>
      <w:r>
        <w:t>от _______________ г.</w:t>
      </w:r>
    </w:p>
    <w:p w:rsidR="00F31EF5" w:rsidRDefault="00F31EF5" w:rsidP="00FE5C2B">
      <w:pPr>
        <w:ind w:firstLine="0"/>
        <w:jc w:val="right"/>
      </w:pPr>
    </w:p>
    <w:p w:rsidR="00161421" w:rsidRDefault="00161421" w:rsidP="00FE5C2B">
      <w:pPr>
        <w:ind w:firstLine="0"/>
        <w:jc w:val="center"/>
      </w:pPr>
      <w:r>
        <w:t>Точки поставки</w:t>
      </w:r>
    </w:p>
    <w:tbl>
      <w:tblPr>
        <w:tblStyle w:val="12"/>
        <w:tblW w:w="0" w:type="auto"/>
        <w:jc w:val="center"/>
        <w:tblLayout w:type="fixed"/>
        <w:tblCellMar>
          <w:left w:w="28" w:type="dxa"/>
          <w:right w:w="28" w:type="dxa"/>
        </w:tblCellMar>
        <w:tblLook w:val="04A0" w:firstRow="1" w:lastRow="0" w:firstColumn="1" w:lastColumn="0" w:noHBand="0" w:noVBand="1"/>
      </w:tblPr>
      <w:tblGrid>
        <w:gridCol w:w="1134"/>
        <w:gridCol w:w="3515"/>
        <w:gridCol w:w="4196"/>
        <w:gridCol w:w="1758"/>
        <w:gridCol w:w="1701"/>
        <w:gridCol w:w="1247"/>
      </w:tblGrid>
      <w:tr w:rsidR="00DE426A" w:rsidTr="00796BA4">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rsidR="00DE426A" w:rsidRDefault="004026EC" w:rsidP="00FE5C2B">
            <w:pPr>
              <w:ind w:firstLine="0"/>
              <w:jc w:val="center"/>
            </w:pPr>
            <w:r>
              <w:t>№ точки поставки</w:t>
            </w:r>
          </w:p>
        </w:tc>
        <w:tc>
          <w:tcPr>
            <w:tcW w:w="35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E426A" w:rsidRDefault="00DE426A" w:rsidP="00FE5C2B">
            <w:pPr>
              <w:ind w:firstLine="0"/>
              <w:jc w:val="center"/>
            </w:pPr>
            <w:r>
              <w:t>Наименование объекта</w:t>
            </w:r>
          </w:p>
        </w:tc>
        <w:tc>
          <w:tcPr>
            <w:tcW w:w="419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E426A" w:rsidRDefault="00DE426A" w:rsidP="00FE5C2B">
            <w:pPr>
              <w:ind w:firstLine="0"/>
              <w:jc w:val="center"/>
            </w:pPr>
            <w:r>
              <w:t>Адрес объекта</w:t>
            </w:r>
          </w:p>
        </w:tc>
        <w:tc>
          <w:tcPr>
            <w:tcW w:w="17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E426A" w:rsidRDefault="00DE426A" w:rsidP="00FE5C2B">
            <w:pPr>
              <w:ind w:firstLine="0"/>
              <w:jc w:val="center"/>
            </w:pPr>
            <w:r>
              <w:t>Максимальная мощность, кВт</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E426A" w:rsidRDefault="00DE426A" w:rsidP="00FE5C2B">
            <w:pPr>
              <w:ind w:firstLine="0"/>
              <w:jc w:val="center"/>
            </w:pPr>
            <w:r>
              <w:t>Уровень напряжения</w:t>
            </w:r>
          </w:p>
        </w:tc>
        <w:tc>
          <w:tcPr>
            <w:tcW w:w="124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E426A" w:rsidRDefault="00DE426A" w:rsidP="00FE5C2B">
            <w:pPr>
              <w:ind w:firstLine="0"/>
              <w:jc w:val="center"/>
            </w:pPr>
            <w:r>
              <w:t>Ценовая категория</w:t>
            </w:r>
          </w:p>
        </w:tc>
      </w:tr>
      <w:tr w:rsidR="000920D6" w:rsidTr="000920D6">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rsidR="000920D6" w:rsidRDefault="000920D6" w:rsidP="00FE5C2B">
            <w:pPr>
              <w:ind w:firstLine="0"/>
            </w:pPr>
          </w:p>
        </w:tc>
        <w:tc>
          <w:tcPr>
            <w:tcW w:w="35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920D6" w:rsidRDefault="000920D6" w:rsidP="00FE5C2B">
            <w:pPr>
              <w:ind w:firstLine="0"/>
            </w:pPr>
          </w:p>
        </w:tc>
        <w:tc>
          <w:tcPr>
            <w:tcW w:w="419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920D6" w:rsidRDefault="000920D6" w:rsidP="00FE5C2B">
            <w:pPr>
              <w:ind w:firstLine="0"/>
            </w:pPr>
          </w:p>
        </w:tc>
        <w:tc>
          <w:tcPr>
            <w:tcW w:w="17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920D6" w:rsidRDefault="000920D6" w:rsidP="00FE5C2B">
            <w:pPr>
              <w:ind w:firstLine="0"/>
            </w:pPr>
          </w:p>
        </w:tc>
        <w:tc>
          <w:tcPr>
            <w:tcW w:w="1701" w:type="dxa"/>
            <w:tcBorders>
              <w:left w:val="single" w:sz="4" w:space="0" w:color="000000"/>
              <w:right w:val="single" w:sz="4" w:space="0" w:color="000000"/>
            </w:tcBorders>
            <w:shd w:val="clear" w:color="auto" w:fill="auto"/>
            <w:tcMar>
              <w:left w:w="108" w:type="dxa"/>
              <w:right w:w="108" w:type="dxa"/>
            </w:tcMar>
            <w:vAlign w:val="center"/>
          </w:tcPr>
          <w:p w:rsidR="000920D6" w:rsidRPr="00EA7D7C" w:rsidRDefault="000920D6" w:rsidP="00FE5C2B">
            <w:pPr>
              <w:ind w:firstLine="0"/>
            </w:pPr>
          </w:p>
        </w:tc>
        <w:tc>
          <w:tcPr>
            <w:tcW w:w="124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920D6" w:rsidRDefault="000920D6" w:rsidP="00FE5C2B">
            <w:pPr>
              <w:ind w:firstLine="0"/>
            </w:pPr>
          </w:p>
        </w:tc>
      </w:tr>
      <w:tr w:rsidR="000920D6" w:rsidTr="000920D6">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rsidR="000920D6" w:rsidRDefault="000920D6" w:rsidP="00FE5C2B">
            <w:pPr>
              <w:ind w:firstLine="0"/>
            </w:pPr>
          </w:p>
        </w:tc>
        <w:tc>
          <w:tcPr>
            <w:tcW w:w="35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920D6" w:rsidRDefault="000920D6" w:rsidP="00FE5C2B">
            <w:pPr>
              <w:ind w:firstLine="0"/>
            </w:pPr>
          </w:p>
        </w:tc>
        <w:tc>
          <w:tcPr>
            <w:tcW w:w="419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920D6" w:rsidRDefault="000920D6" w:rsidP="00FE5C2B">
            <w:pPr>
              <w:ind w:firstLine="0"/>
            </w:pPr>
          </w:p>
        </w:tc>
        <w:tc>
          <w:tcPr>
            <w:tcW w:w="17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920D6" w:rsidRDefault="000920D6" w:rsidP="00FE5C2B">
            <w:pPr>
              <w:ind w:firstLine="0"/>
            </w:pPr>
          </w:p>
        </w:tc>
        <w:tc>
          <w:tcPr>
            <w:tcW w:w="1701" w:type="dxa"/>
            <w:tcBorders>
              <w:left w:val="single" w:sz="4" w:space="0" w:color="000000"/>
              <w:right w:val="single" w:sz="4" w:space="0" w:color="000000"/>
            </w:tcBorders>
            <w:shd w:val="clear" w:color="auto" w:fill="auto"/>
            <w:tcMar>
              <w:left w:w="108" w:type="dxa"/>
              <w:right w:w="108" w:type="dxa"/>
            </w:tcMar>
            <w:vAlign w:val="center"/>
          </w:tcPr>
          <w:p w:rsidR="000920D6" w:rsidRPr="00EA7D7C" w:rsidRDefault="000920D6" w:rsidP="00FE5C2B">
            <w:pPr>
              <w:ind w:firstLine="0"/>
            </w:pPr>
          </w:p>
        </w:tc>
        <w:tc>
          <w:tcPr>
            <w:tcW w:w="124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920D6" w:rsidRDefault="000920D6" w:rsidP="00FE5C2B">
            <w:pPr>
              <w:ind w:firstLine="0"/>
            </w:pPr>
          </w:p>
        </w:tc>
      </w:tr>
      <w:tr w:rsidR="000920D6" w:rsidTr="000920D6">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rsidR="000920D6" w:rsidRDefault="000920D6" w:rsidP="00FE5C2B">
            <w:pPr>
              <w:ind w:firstLine="0"/>
            </w:pPr>
          </w:p>
        </w:tc>
        <w:tc>
          <w:tcPr>
            <w:tcW w:w="35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920D6" w:rsidRDefault="000920D6" w:rsidP="00FE5C2B">
            <w:pPr>
              <w:ind w:firstLine="0"/>
            </w:pPr>
          </w:p>
        </w:tc>
        <w:tc>
          <w:tcPr>
            <w:tcW w:w="419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920D6" w:rsidRDefault="000920D6" w:rsidP="00FE5C2B">
            <w:pPr>
              <w:ind w:firstLine="0"/>
            </w:pPr>
          </w:p>
        </w:tc>
        <w:tc>
          <w:tcPr>
            <w:tcW w:w="17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920D6" w:rsidRDefault="000920D6" w:rsidP="00FE5C2B">
            <w:pPr>
              <w:ind w:firstLine="0"/>
            </w:pPr>
          </w:p>
        </w:tc>
        <w:tc>
          <w:tcPr>
            <w:tcW w:w="1701" w:type="dxa"/>
            <w:tcBorders>
              <w:left w:val="single" w:sz="4" w:space="0" w:color="000000"/>
              <w:right w:val="single" w:sz="4" w:space="0" w:color="000000"/>
            </w:tcBorders>
            <w:shd w:val="clear" w:color="auto" w:fill="auto"/>
            <w:tcMar>
              <w:left w:w="108" w:type="dxa"/>
              <w:right w:w="108" w:type="dxa"/>
            </w:tcMar>
            <w:vAlign w:val="center"/>
          </w:tcPr>
          <w:p w:rsidR="000920D6" w:rsidRPr="00EA7D7C" w:rsidRDefault="000920D6" w:rsidP="00FE5C2B">
            <w:pPr>
              <w:ind w:firstLine="0"/>
            </w:pPr>
          </w:p>
        </w:tc>
        <w:tc>
          <w:tcPr>
            <w:tcW w:w="124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920D6" w:rsidRDefault="000920D6" w:rsidP="00FE5C2B">
            <w:pPr>
              <w:ind w:firstLine="0"/>
            </w:pPr>
          </w:p>
        </w:tc>
      </w:tr>
      <w:tr w:rsidR="000920D6" w:rsidTr="000920D6">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rsidR="000920D6" w:rsidRDefault="000920D6" w:rsidP="00FE5C2B">
            <w:pPr>
              <w:ind w:firstLine="0"/>
            </w:pPr>
          </w:p>
        </w:tc>
        <w:tc>
          <w:tcPr>
            <w:tcW w:w="35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920D6" w:rsidRDefault="000920D6" w:rsidP="00FE5C2B">
            <w:pPr>
              <w:ind w:firstLine="0"/>
            </w:pPr>
          </w:p>
        </w:tc>
        <w:tc>
          <w:tcPr>
            <w:tcW w:w="419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920D6" w:rsidRDefault="000920D6" w:rsidP="00FE5C2B">
            <w:pPr>
              <w:ind w:firstLine="0"/>
            </w:pPr>
          </w:p>
        </w:tc>
        <w:tc>
          <w:tcPr>
            <w:tcW w:w="17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920D6" w:rsidRDefault="000920D6" w:rsidP="00FE5C2B">
            <w:pPr>
              <w:ind w:firstLine="0"/>
            </w:pPr>
          </w:p>
        </w:tc>
        <w:tc>
          <w:tcPr>
            <w:tcW w:w="1701" w:type="dxa"/>
            <w:tcBorders>
              <w:left w:val="single" w:sz="4" w:space="0" w:color="000000"/>
              <w:right w:val="single" w:sz="4" w:space="0" w:color="000000"/>
            </w:tcBorders>
            <w:shd w:val="clear" w:color="auto" w:fill="auto"/>
            <w:tcMar>
              <w:left w:w="108" w:type="dxa"/>
              <w:right w:w="108" w:type="dxa"/>
            </w:tcMar>
            <w:vAlign w:val="center"/>
          </w:tcPr>
          <w:p w:rsidR="000920D6" w:rsidRPr="00EA7D7C" w:rsidRDefault="000920D6" w:rsidP="00FE5C2B">
            <w:pPr>
              <w:ind w:firstLine="0"/>
            </w:pPr>
          </w:p>
        </w:tc>
        <w:tc>
          <w:tcPr>
            <w:tcW w:w="124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920D6" w:rsidRDefault="000920D6" w:rsidP="00FE5C2B">
            <w:pPr>
              <w:ind w:firstLine="0"/>
            </w:pPr>
          </w:p>
        </w:tc>
      </w:tr>
      <w:tr w:rsidR="000920D6" w:rsidTr="00796BA4">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rsidR="000920D6" w:rsidRDefault="000920D6" w:rsidP="00FE5C2B">
            <w:pPr>
              <w:ind w:firstLine="0"/>
            </w:pPr>
          </w:p>
        </w:tc>
        <w:tc>
          <w:tcPr>
            <w:tcW w:w="35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920D6" w:rsidRDefault="000920D6" w:rsidP="00FE5C2B">
            <w:pPr>
              <w:ind w:firstLine="0"/>
            </w:pPr>
          </w:p>
        </w:tc>
        <w:tc>
          <w:tcPr>
            <w:tcW w:w="419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920D6" w:rsidRDefault="000920D6" w:rsidP="00FE5C2B">
            <w:pPr>
              <w:ind w:firstLine="0"/>
            </w:pPr>
          </w:p>
        </w:tc>
        <w:tc>
          <w:tcPr>
            <w:tcW w:w="17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920D6" w:rsidRDefault="000920D6" w:rsidP="00FE5C2B">
            <w:pPr>
              <w:ind w:firstLine="0"/>
            </w:pPr>
          </w:p>
        </w:tc>
        <w:tc>
          <w:tcPr>
            <w:tcW w:w="1701"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0920D6" w:rsidRPr="00EA7D7C" w:rsidRDefault="000920D6" w:rsidP="00FE5C2B">
            <w:pPr>
              <w:ind w:firstLine="0"/>
            </w:pPr>
          </w:p>
        </w:tc>
        <w:tc>
          <w:tcPr>
            <w:tcW w:w="124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920D6" w:rsidRDefault="000920D6" w:rsidP="00FE5C2B">
            <w:pPr>
              <w:ind w:firstLine="0"/>
            </w:pPr>
          </w:p>
        </w:tc>
      </w:tr>
    </w:tbl>
    <w:p w:rsidR="00F31EF5" w:rsidRDefault="00F31EF5" w:rsidP="00A939B7"/>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268"/>
        <w:gridCol w:w="4820"/>
      </w:tblGrid>
      <w:tr w:rsidR="00DE3ABF" w:rsidTr="0083077A">
        <w:trPr>
          <w:jc w:val="center"/>
        </w:trPr>
        <w:tc>
          <w:tcPr>
            <w:tcW w:w="4820" w:type="dxa"/>
          </w:tcPr>
          <w:p w:rsidR="00DE3ABF" w:rsidRDefault="00DE3ABF" w:rsidP="0083077A">
            <w:pPr>
              <w:ind w:firstLine="0"/>
              <w:jc w:val="center"/>
            </w:pPr>
            <w:r>
              <w:t>ЭСО</w:t>
            </w:r>
          </w:p>
        </w:tc>
        <w:tc>
          <w:tcPr>
            <w:tcW w:w="2268" w:type="dxa"/>
          </w:tcPr>
          <w:p w:rsidR="00DE3ABF" w:rsidRDefault="00DE3ABF" w:rsidP="0083077A">
            <w:pPr>
              <w:ind w:firstLine="0"/>
              <w:jc w:val="center"/>
            </w:pPr>
          </w:p>
        </w:tc>
        <w:tc>
          <w:tcPr>
            <w:tcW w:w="4820" w:type="dxa"/>
          </w:tcPr>
          <w:p w:rsidR="00DE3ABF" w:rsidRDefault="00DE3ABF" w:rsidP="0083077A">
            <w:pPr>
              <w:ind w:firstLine="0"/>
              <w:jc w:val="center"/>
            </w:pPr>
            <w:r>
              <w:t>Абонент</w:t>
            </w:r>
          </w:p>
        </w:tc>
      </w:tr>
      <w:tr w:rsidR="00DE3ABF" w:rsidTr="0083077A">
        <w:trPr>
          <w:jc w:val="center"/>
        </w:trPr>
        <w:tc>
          <w:tcPr>
            <w:tcW w:w="4820" w:type="dxa"/>
          </w:tcPr>
          <w:p w:rsidR="00DE3ABF" w:rsidRDefault="00DE3ABF" w:rsidP="0083077A">
            <w:pPr>
              <w:ind w:firstLine="0"/>
              <w:jc w:val="center"/>
            </w:pPr>
          </w:p>
          <w:p w:rsidR="00DE3ABF" w:rsidRDefault="00DE3ABF" w:rsidP="0083077A">
            <w:pPr>
              <w:ind w:firstLine="0"/>
              <w:jc w:val="center"/>
            </w:pPr>
            <w:r>
              <w:t>____________________________</w:t>
            </w:r>
          </w:p>
          <w:p w:rsidR="00DE3ABF" w:rsidRDefault="00DE3ABF" w:rsidP="0083077A">
            <w:pPr>
              <w:ind w:firstLine="0"/>
              <w:jc w:val="center"/>
            </w:pPr>
          </w:p>
          <w:p w:rsidR="00DE3ABF" w:rsidRDefault="00DE3ABF" w:rsidP="0083077A">
            <w:pPr>
              <w:ind w:firstLine="0"/>
              <w:jc w:val="center"/>
            </w:pPr>
            <w:r>
              <w:t>«_____» ________________ 2020 г.</w:t>
            </w:r>
          </w:p>
          <w:p w:rsidR="00DE3ABF" w:rsidRDefault="00DE3ABF" w:rsidP="0083077A">
            <w:pPr>
              <w:ind w:firstLine="0"/>
              <w:jc w:val="center"/>
            </w:pPr>
          </w:p>
          <w:p w:rsidR="00DE3ABF" w:rsidRDefault="00DE3ABF" w:rsidP="0083077A">
            <w:pPr>
              <w:ind w:firstLine="0"/>
              <w:jc w:val="left"/>
            </w:pPr>
            <w:proofErr w:type="spellStart"/>
            <w:r>
              <w:t>м.п</w:t>
            </w:r>
            <w:proofErr w:type="spellEnd"/>
            <w:r>
              <w:t>.</w:t>
            </w:r>
          </w:p>
        </w:tc>
        <w:tc>
          <w:tcPr>
            <w:tcW w:w="2268" w:type="dxa"/>
          </w:tcPr>
          <w:p w:rsidR="00DE3ABF" w:rsidRDefault="00DE3ABF" w:rsidP="0083077A">
            <w:pPr>
              <w:ind w:firstLine="0"/>
              <w:jc w:val="center"/>
            </w:pPr>
          </w:p>
        </w:tc>
        <w:tc>
          <w:tcPr>
            <w:tcW w:w="4820" w:type="dxa"/>
          </w:tcPr>
          <w:p w:rsidR="00DE3ABF" w:rsidRDefault="00DE3ABF" w:rsidP="0083077A">
            <w:pPr>
              <w:ind w:firstLine="0"/>
              <w:jc w:val="center"/>
            </w:pPr>
          </w:p>
          <w:p w:rsidR="00DE3ABF" w:rsidRDefault="00DE3ABF" w:rsidP="0083077A">
            <w:pPr>
              <w:ind w:firstLine="0"/>
              <w:jc w:val="center"/>
            </w:pPr>
            <w:r>
              <w:t>____________________________</w:t>
            </w:r>
          </w:p>
          <w:p w:rsidR="00DE3ABF" w:rsidRDefault="00DE3ABF" w:rsidP="0083077A">
            <w:pPr>
              <w:ind w:firstLine="0"/>
              <w:jc w:val="center"/>
            </w:pPr>
          </w:p>
          <w:p w:rsidR="00DE3ABF" w:rsidRDefault="00DE3ABF" w:rsidP="0083077A">
            <w:pPr>
              <w:ind w:firstLine="0"/>
              <w:jc w:val="center"/>
            </w:pPr>
            <w:r>
              <w:t>«_____» ________________ 2020 г.</w:t>
            </w:r>
          </w:p>
          <w:p w:rsidR="00DE3ABF" w:rsidRDefault="00DE3ABF" w:rsidP="0083077A">
            <w:pPr>
              <w:ind w:firstLine="0"/>
              <w:jc w:val="center"/>
            </w:pPr>
          </w:p>
          <w:p w:rsidR="00DE3ABF" w:rsidRDefault="00DE3ABF" w:rsidP="0083077A">
            <w:pPr>
              <w:ind w:firstLine="0"/>
              <w:jc w:val="left"/>
            </w:pPr>
            <w:proofErr w:type="spellStart"/>
            <w:r>
              <w:t>м.п</w:t>
            </w:r>
            <w:proofErr w:type="spellEnd"/>
            <w:r>
              <w:t>.</w:t>
            </w:r>
          </w:p>
        </w:tc>
      </w:tr>
    </w:tbl>
    <w:p w:rsidR="00DE3ABF" w:rsidRDefault="00DE3ABF" w:rsidP="00DE3ABF">
      <w:pPr>
        <w:ind w:firstLine="0"/>
        <w:jc w:val="right"/>
      </w:pPr>
    </w:p>
    <w:p w:rsidR="00DE3ABF" w:rsidRDefault="00DE3ABF">
      <w:pPr>
        <w:autoSpaceDE/>
        <w:autoSpaceDN/>
        <w:adjustRightInd/>
        <w:spacing w:after="160" w:line="259" w:lineRule="auto"/>
        <w:ind w:firstLine="0"/>
        <w:jc w:val="left"/>
        <w:outlineLvl w:val="9"/>
      </w:pPr>
      <w:r>
        <w:br w:type="page"/>
      </w:r>
    </w:p>
    <w:p w:rsidR="00DE3ABF" w:rsidRDefault="00DE3ABF" w:rsidP="00DE3ABF">
      <w:pPr>
        <w:ind w:firstLine="0"/>
        <w:jc w:val="right"/>
      </w:pPr>
    </w:p>
    <w:p w:rsidR="00DE3ABF" w:rsidRDefault="00DE3ABF" w:rsidP="00DE3ABF">
      <w:pPr>
        <w:ind w:firstLine="0"/>
        <w:jc w:val="right"/>
      </w:pPr>
      <w:r>
        <w:t>Приложение 2</w:t>
      </w:r>
    </w:p>
    <w:p w:rsidR="00DE3ABF" w:rsidRDefault="00DE3ABF" w:rsidP="00DE3ABF">
      <w:pPr>
        <w:ind w:firstLine="0"/>
        <w:jc w:val="right"/>
      </w:pPr>
      <w:r>
        <w:t>к договору №________</w:t>
      </w:r>
    </w:p>
    <w:p w:rsidR="00DE3ABF" w:rsidRDefault="00DE3ABF" w:rsidP="00DE3ABF">
      <w:pPr>
        <w:ind w:firstLine="0"/>
        <w:jc w:val="right"/>
      </w:pPr>
      <w:r>
        <w:t>от _______________ г.</w:t>
      </w:r>
    </w:p>
    <w:p w:rsidR="00F31EF5" w:rsidRDefault="00F31EF5" w:rsidP="00A939B7"/>
    <w:p w:rsidR="00F31EF5" w:rsidRPr="00DE3ABF" w:rsidRDefault="00F31EF5" w:rsidP="00A939B7"/>
    <w:p w:rsidR="00DE3ABF" w:rsidRPr="00DE3ABF" w:rsidRDefault="00DE3ABF" w:rsidP="00DE3ABF">
      <w:pPr>
        <w:jc w:val="center"/>
      </w:pPr>
      <w:r w:rsidRPr="00DE3ABF">
        <w:t>Договорные объемы потребления электроэнергии и мощности</w:t>
      </w:r>
    </w:p>
    <w:tbl>
      <w:tblPr>
        <w:tblStyle w:val="12"/>
        <w:tblW w:w="13656" w:type="dxa"/>
        <w:jc w:val="center"/>
        <w:tblLayout w:type="fixed"/>
        <w:tblCellMar>
          <w:left w:w="28" w:type="dxa"/>
          <w:right w:w="28" w:type="dxa"/>
        </w:tblCellMar>
        <w:tblLook w:val="04A0" w:firstRow="1" w:lastRow="0" w:firstColumn="1" w:lastColumn="0" w:noHBand="0" w:noVBand="1"/>
      </w:tblPr>
      <w:tblGrid>
        <w:gridCol w:w="851"/>
        <w:gridCol w:w="992"/>
        <w:gridCol w:w="992"/>
        <w:gridCol w:w="992"/>
        <w:gridCol w:w="992"/>
        <w:gridCol w:w="992"/>
        <w:gridCol w:w="992"/>
        <w:gridCol w:w="992"/>
        <w:gridCol w:w="992"/>
        <w:gridCol w:w="992"/>
        <w:gridCol w:w="992"/>
        <w:gridCol w:w="992"/>
        <w:gridCol w:w="992"/>
        <w:gridCol w:w="901"/>
      </w:tblGrid>
      <w:tr w:rsidR="00240336" w:rsidRPr="00A53DFC" w:rsidTr="0065682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631991" w:rsidRPr="00A53DFC" w:rsidRDefault="00631991" w:rsidP="00A53DFC">
            <w:pPr>
              <w:ind w:firstLine="0"/>
              <w:jc w:val="center"/>
              <w:rPr>
                <w:sz w:val="20"/>
                <w:szCs w:val="20"/>
              </w:rPr>
            </w:pPr>
            <w:r w:rsidRPr="00A53DFC">
              <w:rPr>
                <w:sz w:val="20"/>
                <w:szCs w:val="20"/>
              </w:rPr>
              <w:t>№ точки поставки</w:t>
            </w:r>
          </w:p>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Pr="00A53DFC" w:rsidRDefault="00631991" w:rsidP="00A53DFC">
            <w:pPr>
              <w:ind w:firstLine="0"/>
              <w:jc w:val="center"/>
              <w:rPr>
                <w:sz w:val="20"/>
                <w:szCs w:val="20"/>
              </w:rPr>
            </w:pPr>
            <w:r w:rsidRPr="00A53DFC">
              <w:rPr>
                <w:sz w:val="20"/>
                <w:szCs w:val="20"/>
              </w:rPr>
              <w:t>Январь</w:t>
            </w:r>
          </w:p>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Pr="00A53DFC" w:rsidRDefault="00631991" w:rsidP="00A53DFC">
            <w:pPr>
              <w:ind w:firstLine="0"/>
              <w:jc w:val="center"/>
              <w:rPr>
                <w:sz w:val="20"/>
                <w:szCs w:val="20"/>
              </w:rPr>
            </w:pPr>
            <w:r w:rsidRPr="00A53DFC">
              <w:rPr>
                <w:sz w:val="20"/>
                <w:szCs w:val="20"/>
              </w:rPr>
              <w:t>Февраль</w:t>
            </w:r>
          </w:p>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Pr="00A53DFC" w:rsidRDefault="00631991" w:rsidP="00A53DFC">
            <w:pPr>
              <w:ind w:firstLine="0"/>
              <w:jc w:val="center"/>
              <w:rPr>
                <w:sz w:val="20"/>
                <w:szCs w:val="20"/>
              </w:rPr>
            </w:pPr>
            <w:r w:rsidRPr="00A53DFC">
              <w:rPr>
                <w:sz w:val="20"/>
                <w:szCs w:val="20"/>
              </w:rPr>
              <w:t>Март</w:t>
            </w:r>
          </w:p>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Pr="00A53DFC" w:rsidRDefault="00631991" w:rsidP="00A53DFC">
            <w:pPr>
              <w:ind w:firstLine="0"/>
              <w:jc w:val="center"/>
              <w:rPr>
                <w:sz w:val="20"/>
                <w:szCs w:val="20"/>
              </w:rPr>
            </w:pPr>
            <w:r w:rsidRPr="00A53DFC">
              <w:rPr>
                <w:sz w:val="20"/>
                <w:szCs w:val="20"/>
              </w:rPr>
              <w:t>Апрель</w:t>
            </w:r>
          </w:p>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Pr="00A53DFC" w:rsidRDefault="00631991" w:rsidP="00A53DFC">
            <w:pPr>
              <w:ind w:firstLine="0"/>
              <w:jc w:val="center"/>
              <w:rPr>
                <w:sz w:val="20"/>
                <w:szCs w:val="20"/>
              </w:rPr>
            </w:pPr>
            <w:r w:rsidRPr="00A53DFC">
              <w:rPr>
                <w:sz w:val="20"/>
                <w:szCs w:val="20"/>
              </w:rPr>
              <w:t>Май</w:t>
            </w:r>
          </w:p>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Pr="00A53DFC" w:rsidRDefault="00631991" w:rsidP="00A53DFC">
            <w:pPr>
              <w:ind w:firstLine="0"/>
              <w:jc w:val="center"/>
              <w:rPr>
                <w:sz w:val="20"/>
                <w:szCs w:val="20"/>
              </w:rPr>
            </w:pPr>
            <w:r w:rsidRPr="00A53DFC">
              <w:rPr>
                <w:sz w:val="20"/>
                <w:szCs w:val="20"/>
              </w:rPr>
              <w:t>Июнь</w:t>
            </w:r>
          </w:p>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Pr="00A53DFC" w:rsidRDefault="00631991" w:rsidP="00A53DFC">
            <w:pPr>
              <w:ind w:firstLine="0"/>
              <w:jc w:val="center"/>
              <w:rPr>
                <w:sz w:val="20"/>
                <w:szCs w:val="20"/>
              </w:rPr>
            </w:pPr>
            <w:r w:rsidRPr="00A53DFC">
              <w:rPr>
                <w:sz w:val="20"/>
                <w:szCs w:val="20"/>
              </w:rPr>
              <w:t>Июль</w:t>
            </w:r>
          </w:p>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Pr="00A53DFC" w:rsidRDefault="00631991" w:rsidP="00A53DFC">
            <w:pPr>
              <w:ind w:firstLine="0"/>
              <w:jc w:val="center"/>
              <w:rPr>
                <w:sz w:val="20"/>
                <w:szCs w:val="20"/>
              </w:rPr>
            </w:pPr>
            <w:r w:rsidRPr="00A53DFC">
              <w:rPr>
                <w:sz w:val="20"/>
                <w:szCs w:val="20"/>
              </w:rPr>
              <w:t>Август</w:t>
            </w:r>
          </w:p>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Pr="00A53DFC" w:rsidRDefault="00631991" w:rsidP="00A53DFC">
            <w:pPr>
              <w:ind w:firstLine="0"/>
              <w:jc w:val="center"/>
              <w:rPr>
                <w:sz w:val="20"/>
                <w:szCs w:val="20"/>
              </w:rPr>
            </w:pPr>
            <w:r w:rsidRPr="00A53DFC">
              <w:rPr>
                <w:sz w:val="20"/>
                <w:szCs w:val="20"/>
              </w:rPr>
              <w:t>Сентябрь</w:t>
            </w:r>
          </w:p>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Pr="00A53DFC" w:rsidRDefault="00631991" w:rsidP="00A53DFC">
            <w:pPr>
              <w:ind w:firstLine="0"/>
              <w:jc w:val="center"/>
              <w:rPr>
                <w:sz w:val="20"/>
                <w:szCs w:val="20"/>
              </w:rPr>
            </w:pPr>
            <w:r w:rsidRPr="00A53DFC">
              <w:rPr>
                <w:sz w:val="20"/>
                <w:szCs w:val="20"/>
              </w:rPr>
              <w:t>Октябрь</w:t>
            </w:r>
          </w:p>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Pr="00A53DFC" w:rsidRDefault="00631991" w:rsidP="00A53DFC">
            <w:pPr>
              <w:ind w:firstLine="0"/>
              <w:jc w:val="center"/>
              <w:rPr>
                <w:sz w:val="20"/>
                <w:szCs w:val="20"/>
              </w:rPr>
            </w:pPr>
            <w:r w:rsidRPr="00A53DFC">
              <w:rPr>
                <w:sz w:val="20"/>
                <w:szCs w:val="20"/>
              </w:rPr>
              <w:t>Ноябрь</w:t>
            </w:r>
          </w:p>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Pr="00A53DFC" w:rsidRDefault="00631991" w:rsidP="00A53DFC">
            <w:pPr>
              <w:ind w:firstLine="0"/>
              <w:jc w:val="center"/>
              <w:rPr>
                <w:sz w:val="20"/>
                <w:szCs w:val="20"/>
              </w:rPr>
            </w:pPr>
            <w:r w:rsidRPr="00A53DFC">
              <w:rPr>
                <w:sz w:val="20"/>
                <w:szCs w:val="20"/>
              </w:rPr>
              <w:t>Декабрь</w:t>
            </w:r>
          </w:p>
        </w:tc>
        <w:tc>
          <w:tcPr>
            <w:tcW w:w="901" w:type="dxa"/>
            <w:tcBorders>
              <w:top w:val="single" w:sz="4" w:space="0" w:color="000000"/>
              <w:left w:val="single" w:sz="4" w:space="0" w:color="000000"/>
              <w:bottom w:val="single" w:sz="4" w:space="0" w:color="000000"/>
              <w:right w:val="single" w:sz="4" w:space="0" w:color="000000"/>
            </w:tcBorders>
            <w:vAlign w:val="center"/>
          </w:tcPr>
          <w:p w:rsidR="00631991" w:rsidRPr="00A53DFC" w:rsidRDefault="00631991" w:rsidP="00A53DFC">
            <w:pPr>
              <w:ind w:firstLine="0"/>
              <w:jc w:val="center"/>
              <w:rPr>
                <w:sz w:val="20"/>
                <w:szCs w:val="20"/>
              </w:rPr>
            </w:pPr>
            <w:r w:rsidRPr="00A53DFC">
              <w:rPr>
                <w:sz w:val="20"/>
                <w:szCs w:val="20"/>
              </w:rPr>
              <w:t>Всего</w:t>
            </w:r>
          </w:p>
        </w:tc>
      </w:tr>
      <w:tr w:rsidR="007E255C" w:rsidTr="0065682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F31EF5" w:rsidRDefault="00F31EF5" w:rsidP="00A939B7"/>
        </w:tc>
        <w:tc>
          <w:tcPr>
            <w:tcW w:w="901" w:type="dxa"/>
            <w:tcBorders>
              <w:top w:val="single" w:sz="4" w:space="0" w:color="000000"/>
              <w:left w:val="single" w:sz="4" w:space="0" w:color="000000"/>
              <w:bottom w:val="single" w:sz="4" w:space="0" w:color="000000"/>
              <w:right w:val="single" w:sz="4" w:space="0" w:color="000000"/>
            </w:tcBorders>
            <w:vAlign w:val="center"/>
          </w:tcPr>
          <w:p w:rsidR="00F31EF5" w:rsidRDefault="00F31EF5" w:rsidP="00A939B7"/>
        </w:tc>
      </w:tr>
      <w:tr w:rsidR="007E255C" w:rsidTr="0065682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c>
          <w:tcPr>
            <w:tcW w:w="901"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r>
      <w:tr w:rsidR="007E255C" w:rsidTr="0065682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c>
          <w:tcPr>
            <w:tcW w:w="901"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r>
      <w:tr w:rsidR="007E255C" w:rsidTr="0065682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c>
          <w:tcPr>
            <w:tcW w:w="901"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r>
      <w:tr w:rsidR="007E255C" w:rsidTr="0065682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c>
          <w:tcPr>
            <w:tcW w:w="901" w:type="dxa"/>
            <w:tcBorders>
              <w:top w:val="single" w:sz="4" w:space="0" w:color="000000"/>
              <w:left w:val="single" w:sz="4" w:space="0" w:color="000000"/>
              <w:bottom w:val="single" w:sz="4" w:space="0" w:color="000000"/>
              <w:right w:val="single" w:sz="4" w:space="0" w:color="000000"/>
            </w:tcBorders>
            <w:vAlign w:val="center"/>
          </w:tcPr>
          <w:p w:rsidR="00631991" w:rsidRDefault="00631991" w:rsidP="00A939B7"/>
        </w:tc>
      </w:tr>
    </w:tbl>
    <w:p w:rsidR="00F31EF5" w:rsidRDefault="00F31EF5" w:rsidP="00A939B7"/>
    <w:p w:rsidR="00946858" w:rsidRDefault="00946858" w:rsidP="00946858">
      <w:r w:rsidRPr="00A9772F">
        <w:t xml:space="preserve">Лимиты </w:t>
      </w:r>
      <w:r>
        <w:t>бюджетных обязательств на 20</w:t>
      </w:r>
      <w:r w:rsidR="00A51659">
        <w:t>__</w:t>
      </w:r>
      <w:r>
        <w:t>год в стоимостном выражении соста</w:t>
      </w:r>
      <w:r w:rsidR="00497653">
        <w:t>вляют ___________________рублей,</w:t>
      </w:r>
      <w:r>
        <w:t xml:space="preserve"> за счет средств______________________________________________________________.</w:t>
      </w:r>
    </w:p>
    <w:p w:rsidR="00946858" w:rsidRDefault="00946858" w:rsidP="00A939B7"/>
    <w:p w:rsidR="00FA199B" w:rsidRDefault="00FA199B" w:rsidP="00A939B7"/>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268"/>
        <w:gridCol w:w="4820"/>
      </w:tblGrid>
      <w:tr w:rsidR="00FA199B" w:rsidTr="008731A6">
        <w:trPr>
          <w:jc w:val="center"/>
        </w:trPr>
        <w:tc>
          <w:tcPr>
            <w:tcW w:w="4820" w:type="dxa"/>
          </w:tcPr>
          <w:p w:rsidR="00FA199B" w:rsidRDefault="00FA199B" w:rsidP="00A53DFC">
            <w:pPr>
              <w:ind w:firstLine="0"/>
              <w:jc w:val="center"/>
            </w:pPr>
            <w:r>
              <w:t>ЭСО</w:t>
            </w:r>
          </w:p>
        </w:tc>
        <w:tc>
          <w:tcPr>
            <w:tcW w:w="2268" w:type="dxa"/>
          </w:tcPr>
          <w:p w:rsidR="00FA199B" w:rsidRDefault="00FA199B" w:rsidP="00A53DFC">
            <w:pPr>
              <w:ind w:firstLine="0"/>
              <w:jc w:val="center"/>
            </w:pPr>
          </w:p>
        </w:tc>
        <w:tc>
          <w:tcPr>
            <w:tcW w:w="4820" w:type="dxa"/>
          </w:tcPr>
          <w:p w:rsidR="00FA199B" w:rsidRDefault="00FA199B" w:rsidP="00A53DFC">
            <w:pPr>
              <w:ind w:firstLine="0"/>
              <w:jc w:val="center"/>
            </w:pPr>
            <w:r>
              <w:t>Абонент</w:t>
            </w:r>
          </w:p>
        </w:tc>
      </w:tr>
      <w:tr w:rsidR="000D480E" w:rsidTr="008731A6">
        <w:trPr>
          <w:jc w:val="center"/>
        </w:trPr>
        <w:tc>
          <w:tcPr>
            <w:tcW w:w="4820" w:type="dxa"/>
          </w:tcPr>
          <w:p w:rsidR="000D480E" w:rsidRDefault="000D480E" w:rsidP="000D480E">
            <w:pPr>
              <w:ind w:firstLine="0"/>
              <w:jc w:val="center"/>
            </w:pPr>
          </w:p>
          <w:p w:rsidR="000D480E" w:rsidRDefault="000D480E" w:rsidP="000D480E">
            <w:pPr>
              <w:ind w:firstLine="0"/>
              <w:jc w:val="center"/>
            </w:pPr>
            <w:r>
              <w:t>____________________________</w:t>
            </w:r>
          </w:p>
          <w:p w:rsidR="000D480E" w:rsidRDefault="000D480E" w:rsidP="000D480E">
            <w:pPr>
              <w:ind w:firstLine="0"/>
              <w:jc w:val="center"/>
            </w:pPr>
          </w:p>
          <w:p w:rsidR="000D480E" w:rsidRDefault="000D480E" w:rsidP="000D480E">
            <w:pPr>
              <w:ind w:firstLine="0"/>
              <w:jc w:val="center"/>
            </w:pPr>
            <w:r>
              <w:t>«_____» ________________ 2020 г.</w:t>
            </w:r>
          </w:p>
          <w:p w:rsidR="000D480E" w:rsidRDefault="000D480E" w:rsidP="000D480E">
            <w:pPr>
              <w:ind w:firstLine="0"/>
              <w:jc w:val="center"/>
            </w:pPr>
          </w:p>
          <w:p w:rsidR="000D480E" w:rsidRDefault="000D480E" w:rsidP="000D480E">
            <w:pPr>
              <w:ind w:firstLine="0"/>
              <w:jc w:val="left"/>
            </w:pPr>
            <w:proofErr w:type="spellStart"/>
            <w:r>
              <w:t>м.п</w:t>
            </w:r>
            <w:proofErr w:type="spellEnd"/>
            <w:r>
              <w:t>.</w:t>
            </w:r>
          </w:p>
        </w:tc>
        <w:tc>
          <w:tcPr>
            <w:tcW w:w="2268" w:type="dxa"/>
          </w:tcPr>
          <w:p w:rsidR="000D480E" w:rsidRDefault="000D480E" w:rsidP="000D480E">
            <w:pPr>
              <w:ind w:firstLine="0"/>
              <w:jc w:val="center"/>
            </w:pPr>
          </w:p>
        </w:tc>
        <w:tc>
          <w:tcPr>
            <w:tcW w:w="4820" w:type="dxa"/>
          </w:tcPr>
          <w:p w:rsidR="000D480E" w:rsidRDefault="000D480E" w:rsidP="000D480E">
            <w:pPr>
              <w:ind w:firstLine="0"/>
              <w:jc w:val="center"/>
            </w:pPr>
          </w:p>
          <w:p w:rsidR="000D480E" w:rsidRDefault="000D480E" w:rsidP="000D480E">
            <w:pPr>
              <w:ind w:firstLine="0"/>
              <w:jc w:val="center"/>
            </w:pPr>
            <w:r>
              <w:t>____________________________</w:t>
            </w:r>
          </w:p>
          <w:p w:rsidR="000D480E" w:rsidRDefault="000D480E" w:rsidP="000D480E">
            <w:pPr>
              <w:ind w:firstLine="0"/>
              <w:jc w:val="center"/>
            </w:pPr>
          </w:p>
          <w:p w:rsidR="000D480E" w:rsidRDefault="000D480E" w:rsidP="000D480E">
            <w:pPr>
              <w:ind w:firstLine="0"/>
              <w:jc w:val="center"/>
            </w:pPr>
            <w:r>
              <w:t>«_____» ________________ 2020 г.</w:t>
            </w:r>
          </w:p>
          <w:p w:rsidR="000D480E" w:rsidRDefault="000D480E" w:rsidP="000D480E">
            <w:pPr>
              <w:ind w:firstLine="0"/>
              <w:jc w:val="center"/>
            </w:pPr>
          </w:p>
          <w:p w:rsidR="000D480E" w:rsidRDefault="000D480E" w:rsidP="000D480E">
            <w:pPr>
              <w:ind w:firstLine="0"/>
              <w:jc w:val="left"/>
            </w:pPr>
            <w:proofErr w:type="spellStart"/>
            <w:r>
              <w:t>м.п</w:t>
            </w:r>
            <w:proofErr w:type="spellEnd"/>
            <w:r>
              <w:t>.</w:t>
            </w:r>
          </w:p>
        </w:tc>
      </w:tr>
    </w:tbl>
    <w:p w:rsidR="00DE3ABF" w:rsidRDefault="00DE3ABF">
      <w:pPr>
        <w:rPr>
          <w:sz w:val="18"/>
          <w:szCs w:val="18"/>
          <w:lang w:eastAsia="ru-RU"/>
        </w:rPr>
      </w:pPr>
    </w:p>
    <w:p w:rsidR="00DE3ABF" w:rsidRDefault="00DE3ABF">
      <w:pPr>
        <w:autoSpaceDE/>
        <w:autoSpaceDN/>
        <w:adjustRightInd/>
        <w:spacing w:after="160" w:line="259" w:lineRule="auto"/>
        <w:ind w:firstLine="0"/>
        <w:jc w:val="left"/>
        <w:outlineLvl w:val="9"/>
        <w:rPr>
          <w:sz w:val="18"/>
          <w:szCs w:val="18"/>
          <w:lang w:eastAsia="ru-RU"/>
        </w:rPr>
      </w:pPr>
      <w:r>
        <w:rPr>
          <w:sz w:val="18"/>
          <w:szCs w:val="18"/>
          <w:lang w:eastAsia="ru-RU"/>
        </w:rPr>
        <w:br w:type="page"/>
      </w:r>
    </w:p>
    <w:p w:rsidR="00656828" w:rsidRDefault="00656828">
      <w:pPr>
        <w:rPr>
          <w:sz w:val="18"/>
          <w:szCs w:val="18"/>
          <w:lang w:eastAsia="ru-RU"/>
        </w:rPr>
      </w:pPr>
    </w:p>
    <w:p w:rsidR="00DE3ABF" w:rsidRDefault="00DE3ABF" w:rsidP="00DE3ABF">
      <w:pPr>
        <w:ind w:firstLine="0"/>
        <w:jc w:val="right"/>
      </w:pPr>
    </w:p>
    <w:p w:rsidR="00DE3ABF" w:rsidRDefault="00DE3ABF" w:rsidP="00DE3ABF">
      <w:pPr>
        <w:ind w:firstLine="0"/>
        <w:jc w:val="right"/>
      </w:pPr>
      <w:r>
        <w:t xml:space="preserve">Приложение </w:t>
      </w:r>
      <w:r w:rsidR="00A92FFF">
        <w:t>3</w:t>
      </w:r>
    </w:p>
    <w:p w:rsidR="00DE3ABF" w:rsidRDefault="00DE3ABF" w:rsidP="00DE3ABF">
      <w:pPr>
        <w:ind w:firstLine="0"/>
        <w:jc w:val="right"/>
      </w:pPr>
      <w:r>
        <w:t>к договору №________</w:t>
      </w:r>
    </w:p>
    <w:p w:rsidR="00DE3ABF" w:rsidRDefault="00DE3ABF" w:rsidP="00DE3ABF">
      <w:pPr>
        <w:ind w:firstLine="0"/>
        <w:jc w:val="right"/>
      </w:pPr>
      <w:r>
        <w:t>от _______________ г.</w:t>
      </w:r>
    </w:p>
    <w:p w:rsidR="00DE3ABF" w:rsidRDefault="00DE3ABF" w:rsidP="00DE3ABF"/>
    <w:p w:rsidR="00DE3ABF" w:rsidRPr="00DE3ABF" w:rsidRDefault="00DE3ABF" w:rsidP="00DE3ABF"/>
    <w:p w:rsidR="00DE3ABF" w:rsidRPr="00E3689C" w:rsidRDefault="00DE3ABF" w:rsidP="00DE3ABF">
      <w:pPr>
        <w:jc w:val="center"/>
        <w:rPr>
          <w:sz w:val="18"/>
          <w:szCs w:val="18"/>
        </w:rPr>
      </w:pPr>
      <w:r w:rsidRPr="00E3689C">
        <w:rPr>
          <w:sz w:val="18"/>
          <w:szCs w:val="18"/>
        </w:rPr>
        <w:t>Перечень приборов учета</w:t>
      </w: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833"/>
        <w:gridCol w:w="1038"/>
        <w:gridCol w:w="859"/>
        <w:gridCol w:w="798"/>
        <w:gridCol w:w="618"/>
        <w:gridCol w:w="838"/>
        <w:gridCol w:w="975"/>
        <w:gridCol w:w="1138"/>
        <w:gridCol w:w="11"/>
        <w:gridCol w:w="582"/>
        <w:gridCol w:w="709"/>
        <w:gridCol w:w="1031"/>
        <w:gridCol w:w="1378"/>
        <w:gridCol w:w="993"/>
        <w:gridCol w:w="992"/>
      </w:tblGrid>
      <w:tr w:rsidR="00AF61B8" w:rsidRPr="00DE3ABF" w:rsidTr="00AF61B8">
        <w:trPr>
          <w:trHeight w:val="375"/>
          <w:jc w:val="center"/>
        </w:trPr>
        <w:tc>
          <w:tcPr>
            <w:tcW w:w="527" w:type="dxa"/>
            <w:vMerge w:val="restart"/>
            <w:vAlign w:val="center"/>
          </w:tcPr>
          <w:p w:rsidR="00AF61B8" w:rsidRPr="00DE3ABF" w:rsidRDefault="00AF61B8" w:rsidP="00A92FFF">
            <w:pPr>
              <w:ind w:left="-99" w:right="-136" w:hanging="1"/>
              <w:jc w:val="center"/>
              <w:rPr>
                <w:sz w:val="18"/>
                <w:szCs w:val="18"/>
              </w:rPr>
            </w:pPr>
            <w:r w:rsidRPr="00DE3ABF">
              <w:rPr>
                <w:sz w:val="18"/>
                <w:szCs w:val="18"/>
              </w:rPr>
              <w:t xml:space="preserve">№ п/п </w:t>
            </w:r>
          </w:p>
        </w:tc>
        <w:tc>
          <w:tcPr>
            <w:tcW w:w="833" w:type="dxa"/>
            <w:vMerge w:val="restart"/>
            <w:vAlign w:val="center"/>
          </w:tcPr>
          <w:p w:rsidR="00AF61B8" w:rsidRPr="00DE3ABF" w:rsidRDefault="00AF61B8" w:rsidP="00A92FFF">
            <w:pPr>
              <w:ind w:left="-99" w:right="-136" w:hanging="1"/>
              <w:jc w:val="center"/>
              <w:rPr>
                <w:sz w:val="18"/>
                <w:szCs w:val="18"/>
              </w:rPr>
            </w:pPr>
            <w:proofErr w:type="gramStart"/>
            <w:r w:rsidRPr="00DE3ABF">
              <w:rPr>
                <w:sz w:val="18"/>
                <w:szCs w:val="18"/>
              </w:rPr>
              <w:t>Расчет-</w:t>
            </w:r>
            <w:proofErr w:type="spellStart"/>
            <w:r w:rsidRPr="00DE3ABF">
              <w:rPr>
                <w:sz w:val="18"/>
                <w:szCs w:val="18"/>
              </w:rPr>
              <w:t>ный</w:t>
            </w:r>
            <w:proofErr w:type="spellEnd"/>
            <w:proofErr w:type="gramEnd"/>
            <w:r w:rsidRPr="00DE3ABF">
              <w:rPr>
                <w:sz w:val="18"/>
                <w:szCs w:val="18"/>
              </w:rPr>
              <w:t>/</w:t>
            </w:r>
            <w:proofErr w:type="spellStart"/>
            <w:r w:rsidRPr="00DE3ABF">
              <w:rPr>
                <w:sz w:val="18"/>
                <w:szCs w:val="18"/>
              </w:rPr>
              <w:t>конт</w:t>
            </w:r>
            <w:proofErr w:type="spellEnd"/>
            <w:r>
              <w:rPr>
                <w:sz w:val="18"/>
                <w:szCs w:val="18"/>
              </w:rPr>
              <w:t>-</w:t>
            </w:r>
            <w:r w:rsidRPr="00DE3ABF">
              <w:rPr>
                <w:sz w:val="18"/>
                <w:szCs w:val="18"/>
              </w:rPr>
              <w:t>рольный</w:t>
            </w:r>
          </w:p>
        </w:tc>
        <w:tc>
          <w:tcPr>
            <w:tcW w:w="1038" w:type="dxa"/>
            <w:vMerge w:val="restart"/>
            <w:vAlign w:val="center"/>
          </w:tcPr>
          <w:p w:rsidR="00AF61B8" w:rsidRPr="00DE3ABF" w:rsidRDefault="00AF61B8" w:rsidP="00A92FFF">
            <w:pPr>
              <w:ind w:left="-99" w:right="-136" w:hanging="1"/>
              <w:jc w:val="center"/>
              <w:rPr>
                <w:sz w:val="18"/>
                <w:szCs w:val="18"/>
              </w:rPr>
            </w:pPr>
            <w:r w:rsidRPr="00DE3ABF">
              <w:rPr>
                <w:sz w:val="18"/>
                <w:szCs w:val="18"/>
              </w:rPr>
              <w:t xml:space="preserve">Назначение </w:t>
            </w:r>
          </w:p>
          <w:p w:rsidR="00AF61B8" w:rsidRPr="00DE3ABF" w:rsidRDefault="00AF61B8" w:rsidP="00A92FFF">
            <w:pPr>
              <w:ind w:left="-99" w:right="-136" w:hanging="1"/>
              <w:jc w:val="center"/>
              <w:rPr>
                <w:sz w:val="18"/>
                <w:szCs w:val="18"/>
              </w:rPr>
            </w:pPr>
            <w:r w:rsidRPr="00DE3ABF">
              <w:rPr>
                <w:sz w:val="18"/>
                <w:szCs w:val="18"/>
              </w:rPr>
              <w:t>прибора</w:t>
            </w:r>
          </w:p>
          <w:p w:rsidR="00AF61B8" w:rsidRPr="00DE3ABF" w:rsidRDefault="00AF61B8" w:rsidP="00A92FFF">
            <w:pPr>
              <w:ind w:left="-99" w:right="-136" w:hanging="1"/>
              <w:jc w:val="center"/>
              <w:rPr>
                <w:sz w:val="18"/>
                <w:szCs w:val="18"/>
              </w:rPr>
            </w:pPr>
            <w:r w:rsidRPr="00DE3ABF">
              <w:rPr>
                <w:sz w:val="18"/>
                <w:szCs w:val="18"/>
              </w:rPr>
              <w:t>учета</w:t>
            </w:r>
          </w:p>
        </w:tc>
        <w:tc>
          <w:tcPr>
            <w:tcW w:w="859" w:type="dxa"/>
            <w:vMerge w:val="restart"/>
            <w:vAlign w:val="center"/>
          </w:tcPr>
          <w:p w:rsidR="00AF61B8" w:rsidRPr="00DE3ABF" w:rsidRDefault="00AF61B8" w:rsidP="00A92FFF">
            <w:pPr>
              <w:ind w:left="-99" w:right="-136" w:hanging="1"/>
              <w:jc w:val="center"/>
              <w:rPr>
                <w:sz w:val="18"/>
                <w:szCs w:val="18"/>
              </w:rPr>
            </w:pPr>
            <w:r w:rsidRPr="00DE3ABF">
              <w:rPr>
                <w:sz w:val="18"/>
                <w:szCs w:val="18"/>
              </w:rPr>
              <w:t>Место установки прибора учета</w:t>
            </w:r>
          </w:p>
        </w:tc>
        <w:tc>
          <w:tcPr>
            <w:tcW w:w="4367" w:type="dxa"/>
            <w:gridSpan w:val="5"/>
          </w:tcPr>
          <w:p w:rsidR="00AF61B8" w:rsidRPr="00DE3ABF" w:rsidRDefault="00AF61B8" w:rsidP="00A92FFF">
            <w:pPr>
              <w:ind w:left="-99" w:right="-136" w:hanging="1"/>
              <w:jc w:val="center"/>
              <w:rPr>
                <w:sz w:val="18"/>
                <w:szCs w:val="18"/>
              </w:rPr>
            </w:pPr>
            <w:r w:rsidRPr="00DE3ABF">
              <w:rPr>
                <w:sz w:val="18"/>
                <w:szCs w:val="18"/>
              </w:rPr>
              <w:t xml:space="preserve">Счётчик </w:t>
            </w:r>
          </w:p>
        </w:tc>
        <w:tc>
          <w:tcPr>
            <w:tcW w:w="3711" w:type="dxa"/>
            <w:gridSpan w:val="5"/>
            <w:vAlign w:val="center"/>
          </w:tcPr>
          <w:p w:rsidR="00AF61B8" w:rsidRPr="00DE3ABF" w:rsidRDefault="00AF61B8" w:rsidP="00A92FFF">
            <w:pPr>
              <w:ind w:left="-99" w:right="-136" w:hanging="1"/>
              <w:jc w:val="center"/>
              <w:rPr>
                <w:sz w:val="18"/>
                <w:szCs w:val="18"/>
              </w:rPr>
            </w:pPr>
            <w:proofErr w:type="spellStart"/>
            <w:r w:rsidRPr="00DE3ABF">
              <w:rPr>
                <w:sz w:val="18"/>
                <w:szCs w:val="18"/>
              </w:rPr>
              <w:t>Тр</w:t>
            </w:r>
            <w:proofErr w:type="spellEnd"/>
            <w:r w:rsidRPr="00DE3ABF">
              <w:rPr>
                <w:sz w:val="18"/>
                <w:szCs w:val="18"/>
              </w:rPr>
              <w:t>-р тока</w:t>
            </w:r>
          </w:p>
        </w:tc>
        <w:tc>
          <w:tcPr>
            <w:tcW w:w="993" w:type="dxa"/>
            <w:vAlign w:val="center"/>
          </w:tcPr>
          <w:p w:rsidR="00AF61B8" w:rsidRPr="00DE3ABF" w:rsidRDefault="00AF61B8" w:rsidP="00A92FFF">
            <w:pPr>
              <w:ind w:left="-99" w:right="-136" w:hanging="1"/>
              <w:jc w:val="center"/>
              <w:rPr>
                <w:sz w:val="18"/>
                <w:szCs w:val="18"/>
              </w:rPr>
            </w:pPr>
            <w:proofErr w:type="gramStart"/>
            <w:r w:rsidRPr="00DE3ABF">
              <w:rPr>
                <w:sz w:val="18"/>
                <w:szCs w:val="18"/>
              </w:rPr>
              <w:t>Расчет-</w:t>
            </w:r>
            <w:proofErr w:type="spellStart"/>
            <w:r w:rsidRPr="00DE3ABF">
              <w:rPr>
                <w:sz w:val="18"/>
                <w:szCs w:val="18"/>
              </w:rPr>
              <w:t>ный</w:t>
            </w:r>
            <w:proofErr w:type="spellEnd"/>
            <w:proofErr w:type="gramEnd"/>
            <w:r w:rsidRPr="00DE3ABF">
              <w:rPr>
                <w:sz w:val="18"/>
                <w:szCs w:val="18"/>
              </w:rPr>
              <w:t xml:space="preserve"> </w:t>
            </w:r>
            <w:proofErr w:type="spellStart"/>
            <w:r w:rsidRPr="00DE3ABF">
              <w:rPr>
                <w:sz w:val="18"/>
                <w:szCs w:val="18"/>
              </w:rPr>
              <w:t>коэффи</w:t>
            </w:r>
            <w:proofErr w:type="spellEnd"/>
          </w:p>
          <w:p w:rsidR="00AF61B8" w:rsidRPr="00DE3ABF" w:rsidRDefault="00AF61B8" w:rsidP="00A92FFF">
            <w:pPr>
              <w:ind w:left="-99" w:right="-136" w:hanging="1"/>
              <w:jc w:val="center"/>
              <w:rPr>
                <w:sz w:val="18"/>
                <w:szCs w:val="18"/>
              </w:rPr>
            </w:pPr>
            <w:proofErr w:type="spellStart"/>
            <w:r w:rsidRPr="00DE3ABF">
              <w:rPr>
                <w:sz w:val="18"/>
                <w:szCs w:val="18"/>
              </w:rPr>
              <w:t>циент</w:t>
            </w:r>
            <w:proofErr w:type="spellEnd"/>
          </w:p>
        </w:tc>
        <w:tc>
          <w:tcPr>
            <w:tcW w:w="992" w:type="dxa"/>
            <w:vAlign w:val="center"/>
          </w:tcPr>
          <w:p w:rsidR="00AF61B8" w:rsidRPr="00DE3ABF" w:rsidRDefault="00AF61B8" w:rsidP="00A92FFF">
            <w:pPr>
              <w:ind w:left="-99" w:right="-136" w:hanging="1"/>
              <w:jc w:val="center"/>
              <w:rPr>
                <w:sz w:val="18"/>
                <w:szCs w:val="18"/>
              </w:rPr>
            </w:pPr>
            <w:r w:rsidRPr="00DE3ABF">
              <w:rPr>
                <w:sz w:val="18"/>
                <w:szCs w:val="18"/>
              </w:rPr>
              <w:t>Величина потерь, %</w:t>
            </w:r>
          </w:p>
        </w:tc>
      </w:tr>
      <w:tr w:rsidR="00AF61B8" w:rsidRPr="00DE3ABF" w:rsidTr="00AF61B8">
        <w:trPr>
          <w:trHeight w:val="342"/>
          <w:jc w:val="center"/>
        </w:trPr>
        <w:tc>
          <w:tcPr>
            <w:tcW w:w="527" w:type="dxa"/>
            <w:vMerge/>
            <w:vAlign w:val="center"/>
          </w:tcPr>
          <w:p w:rsidR="00AF61B8" w:rsidRPr="00DE3ABF" w:rsidRDefault="00AF61B8" w:rsidP="00A92FFF">
            <w:pPr>
              <w:ind w:left="-99" w:right="-136" w:hanging="1"/>
              <w:jc w:val="center"/>
              <w:rPr>
                <w:sz w:val="18"/>
                <w:szCs w:val="18"/>
              </w:rPr>
            </w:pPr>
          </w:p>
        </w:tc>
        <w:tc>
          <w:tcPr>
            <w:tcW w:w="833" w:type="dxa"/>
            <w:vMerge/>
          </w:tcPr>
          <w:p w:rsidR="00AF61B8" w:rsidRPr="00DE3ABF" w:rsidRDefault="00AF61B8" w:rsidP="00A92FFF">
            <w:pPr>
              <w:ind w:left="-99" w:right="-136" w:hanging="1"/>
              <w:jc w:val="center"/>
              <w:rPr>
                <w:sz w:val="18"/>
                <w:szCs w:val="18"/>
              </w:rPr>
            </w:pPr>
          </w:p>
        </w:tc>
        <w:tc>
          <w:tcPr>
            <w:tcW w:w="1038" w:type="dxa"/>
            <w:vMerge/>
          </w:tcPr>
          <w:p w:rsidR="00AF61B8" w:rsidRPr="00DE3ABF" w:rsidRDefault="00AF61B8" w:rsidP="00A92FFF">
            <w:pPr>
              <w:ind w:left="-99" w:right="-136" w:hanging="1"/>
              <w:jc w:val="center"/>
              <w:rPr>
                <w:sz w:val="18"/>
                <w:szCs w:val="18"/>
              </w:rPr>
            </w:pPr>
          </w:p>
        </w:tc>
        <w:tc>
          <w:tcPr>
            <w:tcW w:w="859" w:type="dxa"/>
            <w:vMerge/>
            <w:vAlign w:val="center"/>
          </w:tcPr>
          <w:p w:rsidR="00AF61B8" w:rsidRPr="00DE3ABF" w:rsidRDefault="00AF61B8" w:rsidP="00A92FFF">
            <w:pPr>
              <w:ind w:left="-99" w:right="-136" w:hanging="1"/>
              <w:jc w:val="center"/>
              <w:rPr>
                <w:sz w:val="18"/>
                <w:szCs w:val="18"/>
              </w:rPr>
            </w:pPr>
          </w:p>
        </w:tc>
        <w:tc>
          <w:tcPr>
            <w:tcW w:w="798" w:type="dxa"/>
            <w:vMerge w:val="restart"/>
            <w:vAlign w:val="center"/>
          </w:tcPr>
          <w:p w:rsidR="00AF61B8" w:rsidRPr="00DE3ABF" w:rsidRDefault="00AF61B8" w:rsidP="00A92FFF">
            <w:pPr>
              <w:ind w:left="-99" w:right="-136" w:hanging="1"/>
              <w:jc w:val="center"/>
              <w:rPr>
                <w:sz w:val="18"/>
                <w:szCs w:val="18"/>
              </w:rPr>
            </w:pPr>
            <w:r w:rsidRPr="00DE3ABF">
              <w:rPr>
                <w:sz w:val="18"/>
                <w:szCs w:val="18"/>
              </w:rPr>
              <w:t xml:space="preserve">Тип </w:t>
            </w:r>
          </w:p>
          <w:p w:rsidR="00AF61B8" w:rsidRPr="00DE3ABF" w:rsidRDefault="00AF61B8" w:rsidP="00A92FFF">
            <w:pPr>
              <w:ind w:left="-99" w:right="-136" w:hanging="1"/>
              <w:jc w:val="center"/>
              <w:rPr>
                <w:sz w:val="18"/>
                <w:szCs w:val="18"/>
              </w:rPr>
            </w:pPr>
            <w:r w:rsidRPr="00DE3ABF">
              <w:rPr>
                <w:sz w:val="18"/>
                <w:szCs w:val="18"/>
              </w:rPr>
              <w:t>прибора</w:t>
            </w:r>
          </w:p>
          <w:p w:rsidR="00AF61B8" w:rsidRPr="00DE3ABF" w:rsidRDefault="00AF61B8" w:rsidP="00A92FFF">
            <w:pPr>
              <w:ind w:left="-99" w:right="-136" w:hanging="1"/>
              <w:jc w:val="center"/>
              <w:rPr>
                <w:sz w:val="18"/>
                <w:szCs w:val="18"/>
              </w:rPr>
            </w:pPr>
            <w:r w:rsidRPr="00DE3ABF">
              <w:rPr>
                <w:sz w:val="18"/>
                <w:szCs w:val="18"/>
              </w:rPr>
              <w:t>учета</w:t>
            </w:r>
          </w:p>
        </w:tc>
        <w:tc>
          <w:tcPr>
            <w:tcW w:w="618" w:type="dxa"/>
            <w:vMerge w:val="restart"/>
            <w:vAlign w:val="center"/>
          </w:tcPr>
          <w:p w:rsidR="00AF61B8" w:rsidRPr="00DE3ABF" w:rsidRDefault="00AF61B8" w:rsidP="00A92FFF">
            <w:pPr>
              <w:ind w:left="-99" w:right="-136" w:hanging="1"/>
              <w:jc w:val="center"/>
              <w:rPr>
                <w:sz w:val="18"/>
                <w:szCs w:val="18"/>
              </w:rPr>
            </w:pPr>
            <w:r w:rsidRPr="00DE3ABF">
              <w:rPr>
                <w:sz w:val="18"/>
                <w:szCs w:val="18"/>
              </w:rPr>
              <w:t>Номер</w:t>
            </w:r>
          </w:p>
        </w:tc>
        <w:tc>
          <w:tcPr>
            <w:tcW w:w="838" w:type="dxa"/>
            <w:vMerge w:val="restart"/>
            <w:vAlign w:val="center"/>
          </w:tcPr>
          <w:p w:rsidR="00AF61B8" w:rsidRPr="00DE3ABF" w:rsidRDefault="00AF61B8" w:rsidP="00A92FFF">
            <w:pPr>
              <w:ind w:left="-99" w:right="-136" w:hanging="1"/>
              <w:jc w:val="center"/>
              <w:rPr>
                <w:sz w:val="18"/>
                <w:szCs w:val="18"/>
              </w:rPr>
            </w:pPr>
            <w:r w:rsidRPr="00DE3ABF">
              <w:rPr>
                <w:sz w:val="18"/>
                <w:szCs w:val="18"/>
              </w:rPr>
              <w:t>Класс</w:t>
            </w:r>
          </w:p>
          <w:p w:rsidR="00AF61B8" w:rsidRPr="00DE3ABF" w:rsidRDefault="00AF61B8" w:rsidP="00A92FFF">
            <w:pPr>
              <w:ind w:left="-99" w:right="-136" w:hanging="1"/>
              <w:jc w:val="center"/>
              <w:rPr>
                <w:sz w:val="18"/>
                <w:szCs w:val="18"/>
              </w:rPr>
            </w:pPr>
            <w:r w:rsidRPr="00DE3ABF">
              <w:rPr>
                <w:sz w:val="18"/>
                <w:szCs w:val="18"/>
              </w:rPr>
              <w:t>точности</w:t>
            </w:r>
          </w:p>
        </w:tc>
        <w:tc>
          <w:tcPr>
            <w:tcW w:w="2124" w:type="dxa"/>
            <w:gridSpan w:val="3"/>
            <w:vAlign w:val="center"/>
          </w:tcPr>
          <w:p w:rsidR="00AF61B8" w:rsidRPr="00DE3ABF" w:rsidRDefault="00AF61B8" w:rsidP="00A92FFF">
            <w:pPr>
              <w:ind w:left="-99" w:right="-136" w:hanging="1"/>
              <w:jc w:val="center"/>
              <w:rPr>
                <w:sz w:val="18"/>
                <w:szCs w:val="18"/>
              </w:rPr>
            </w:pPr>
            <w:r w:rsidRPr="00DE3ABF">
              <w:rPr>
                <w:sz w:val="18"/>
                <w:szCs w:val="18"/>
              </w:rPr>
              <w:t xml:space="preserve">Сведения о </w:t>
            </w:r>
            <w:proofErr w:type="spellStart"/>
            <w:r w:rsidRPr="00DE3ABF">
              <w:rPr>
                <w:sz w:val="18"/>
                <w:szCs w:val="18"/>
              </w:rPr>
              <w:t>межповерочном</w:t>
            </w:r>
            <w:proofErr w:type="spellEnd"/>
            <w:r w:rsidRPr="00DE3ABF">
              <w:rPr>
                <w:sz w:val="18"/>
                <w:szCs w:val="18"/>
              </w:rPr>
              <w:t xml:space="preserve"> интервале</w:t>
            </w:r>
          </w:p>
        </w:tc>
        <w:tc>
          <w:tcPr>
            <w:tcW w:w="582" w:type="dxa"/>
            <w:vMerge w:val="restart"/>
            <w:vAlign w:val="center"/>
          </w:tcPr>
          <w:p w:rsidR="00AF61B8" w:rsidRPr="00DE3ABF" w:rsidRDefault="00AF61B8" w:rsidP="00A92FFF">
            <w:pPr>
              <w:ind w:left="-99" w:right="-136" w:hanging="1"/>
              <w:jc w:val="center"/>
              <w:rPr>
                <w:sz w:val="18"/>
                <w:szCs w:val="18"/>
              </w:rPr>
            </w:pPr>
            <w:r w:rsidRPr="00DE3ABF">
              <w:rPr>
                <w:sz w:val="18"/>
                <w:szCs w:val="18"/>
              </w:rPr>
              <w:t xml:space="preserve">Тип, </w:t>
            </w:r>
          </w:p>
          <w:p w:rsidR="00AF61B8" w:rsidRDefault="00AF61B8" w:rsidP="00A92FFF">
            <w:pPr>
              <w:ind w:left="-99" w:right="-136" w:hanging="1"/>
              <w:jc w:val="center"/>
              <w:rPr>
                <w:sz w:val="18"/>
                <w:szCs w:val="18"/>
              </w:rPr>
            </w:pPr>
            <w:r w:rsidRPr="00DE3ABF">
              <w:rPr>
                <w:sz w:val="18"/>
                <w:szCs w:val="18"/>
                <w:lang w:val="en-US"/>
              </w:rPr>
              <w:t>I</w:t>
            </w:r>
            <w:r w:rsidRPr="00DE3ABF">
              <w:rPr>
                <w:sz w:val="18"/>
                <w:szCs w:val="18"/>
                <w:vertAlign w:val="subscript"/>
              </w:rPr>
              <w:t>1</w:t>
            </w:r>
            <w:r w:rsidRPr="00DE3ABF">
              <w:rPr>
                <w:sz w:val="18"/>
                <w:szCs w:val="18"/>
              </w:rPr>
              <w:t>/</w:t>
            </w:r>
            <w:r w:rsidRPr="00DE3ABF">
              <w:rPr>
                <w:sz w:val="18"/>
                <w:szCs w:val="18"/>
                <w:lang w:val="en-US"/>
              </w:rPr>
              <w:t>I</w:t>
            </w:r>
            <w:r w:rsidRPr="00DE3ABF">
              <w:rPr>
                <w:sz w:val="18"/>
                <w:szCs w:val="18"/>
                <w:vertAlign w:val="subscript"/>
              </w:rPr>
              <w:t>2</w:t>
            </w:r>
            <w:r w:rsidRPr="00DE3ABF">
              <w:rPr>
                <w:sz w:val="18"/>
                <w:szCs w:val="18"/>
              </w:rPr>
              <w:t>,</w:t>
            </w:r>
          </w:p>
          <w:p w:rsidR="00AF61B8" w:rsidRPr="00A92FFF" w:rsidRDefault="00AF61B8" w:rsidP="00A92FFF">
            <w:pPr>
              <w:ind w:left="-99" w:right="-136" w:hanging="1"/>
              <w:jc w:val="center"/>
              <w:rPr>
                <w:sz w:val="18"/>
                <w:szCs w:val="18"/>
                <w:vertAlign w:val="subscript"/>
              </w:rPr>
            </w:pPr>
            <w:r w:rsidRPr="00DE3ABF">
              <w:rPr>
                <w:sz w:val="18"/>
                <w:szCs w:val="18"/>
              </w:rPr>
              <w:t>А</w:t>
            </w:r>
          </w:p>
        </w:tc>
        <w:tc>
          <w:tcPr>
            <w:tcW w:w="709" w:type="dxa"/>
            <w:vMerge w:val="restart"/>
            <w:vAlign w:val="center"/>
          </w:tcPr>
          <w:p w:rsidR="00AF61B8" w:rsidRPr="00DE3ABF" w:rsidRDefault="00AF61B8" w:rsidP="00A92FFF">
            <w:pPr>
              <w:ind w:left="-99" w:right="-136" w:hanging="1"/>
              <w:jc w:val="center"/>
              <w:rPr>
                <w:sz w:val="18"/>
                <w:szCs w:val="18"/>
              </w:rPr>
            </w:pPr>
            <w:r w:rsidRPr="00DE3ABF">
              <w:rPr>
                <w:sz w:val="18"/>
                <w:szCs w:val="18"/>
              </w:rPr>
              <w:t>Номер</w:t>
            </w:r>
          </w:p>
        </w:tc>
        <w:tc>
          <w:tcPr>
            <w:tcW w:w="1031" w:type="dxa"/>
            <w:vMerge w:val="restart"/>
            <w:vAlign w:val="center"/>
          </w:tcPr>
          <w:p w:rsidR="00AF61B8" w:rsidRDefault="00AF61B8" w:rsidP="00A92FFF">
            <w:pPr>
              <w:ind w:left="-99" w:right="-136" w:hanging="1"/>
              <w:jc w:val="center"/>
              <w:rPr>
                <w:sz w:val="18"/>
                <w:szCs w:val="18"/>
              </w:rPr>
            </w:pPr>
            <w:r w:rsidRPr="00DE3ABF">
              <w:rPr>
                <w:sz w:val="18"/>
                <w:szCs w:val="18"/>
              </w:rPr>
              <w:t xml:space="preserve">Квартал, </w:t>
            </w:r>
          </w:p>
          <w:p w:rsidR="00AF61B8" w:rsidRPr="00DE3ABF" w:rsidRDefault="00AF61B8" w:rsidP="00A92FFF">
            <w:pPr>
              <w:ind w:left="-99" w:right="-136" w:hanging="1"/>
              <w:jc w:val="center"/>
              <w:rPr>
                <w:sz w:val="18"/>
                <w:szCs w:val="18"/>
              </w:rPr>
            </w:pPr>
            <w:r w:rsidRPr="00DE3ABF">
              <w:rPr>
                <w:sz w:val="18"/>
                <w:szCs w:val="18"/>
              </w:rPr>
              <w:t>год</w:t>
            </w:r>
          </w:p>
          <w:p w:rsidR="00AF61B8" w:rsidRPr="00DE3ABF" w:rsidRDefault="00AF61B8" w:rsidP="00A92FFF">
            <w:pPr>
              <w:ind w:left="-99" w:right="-136" w:hanging="1"/>
              <w:jc w:val="center"/>
              <w:rPr>
                <w:sz w:val="18"/>
                <w:szCs w:val="18"/>
              </w:rPr>
            </w:pPr>
            <w:r w:rsidRPr="00DE3ABF">
              <w:rPr>
                <w:sz w:val="18"/>
                <w:szCs w:val="18"/>
              </w:rPr>
              <w:t>поверки</w:t>
            </w:r>
          </w:p>
        </w:tc>
        <w:tc>
          <w:tcPr>
            <w:tcW w:w="1378" w:type="dxa"/>
            <w:vMerge w:val="restart"/>
            <w:vAlign w:val="center"/>
          </w:tcPr>
          <w:p w:rsidR="00AF61B8" w:rsidRPr="00DE3ABF" w:rsidRDefault="00AF61B8" w:rsidP="00A92FFF">
            <w:pPr>
              <w:ind w:left="-99" w:right="-136" w:hanging="1"/>
              <w:jc w:val="center"/>
              <w:rPr>
                <w:sz w:val="18"/>
                <w:szCs w:val="18"/>
              </w:rPr>
            </w:pPr>
            <w:r w:rsidRPr="00DE3ABF">
              <w:rPr>
                <w:sz w:val="18"/>
                <w:szCs w:val="18"/>
              </w:rPr>
              <w:t>Квартал,</w:t>
            </w:r>
          </w:p>
          <w:p w:rsidR="00AF61B8" w:rsidRPr="00DE3ABF" w:rsidRDefault="00AF61B8" w:rsidP="00A92FFF">
            <w:pPr>
              <w:ind w:left="-99" w:right="-136" w:hanging="1"/>
              <w:jc w:val="center"/>
              <w:rPr>
                <w:sz w:val="18"/>
                <w:szCs w:val="18"/>
              </w:rPr>
            </w:pPr>
            <w:r w:rsidRPr="00DE3ABF">
              <w:rPr>
                <w:sz w:val="18"/>
                <w:szCs w:val="18"/>
              </w:rPr>
              <w:t>год</w:t>
            </w:r>
          </w:p>
          <w:p w:rsidR="00AF61B8" w:rsidRPr="00DE3ABF" w:rsidRDefault="00AF61B8" w:rsidP="00A92FFF">
            <w:pPr>
              <w:ind w:left="-99" w:right="-136" w:hanging="1"/>
              <w:jc w:val="center"/>
              <w:rPr>
                <w:sz w:val="18"/>
                <w:szCs w:val="18"/>
              </w:rPr>
            </w:pPr>
            <w:r w:rsidRPr="00DE3ABF">
              <w:rPr>
                <w:sz w:val="18"/>
                <w:szCs w:val="18"/>
              </w:rPr>
              <w:t>след.</w:t>
            </w:r>
          </w:p>
          <w:p w:rsidR="00AF61B8" w:rsidRPr="00DE3ABF" w:rsidRDefault="00AF61B8" w:rsidP="00A92FFF">
            <w:pPr>
              <w:ind w:left="-99" w:right="-136" w:hanging="1"/>
              <w:jc w:val="center"/>
              <w:rPr>
                <w:sz w:val="18"/>
                <w:szCs w:val="18"/>
              </w:rPr>
            </w:pPr>
            <w:r w:rsidRPr="00DE3ABF">
              <w:rPr>
                <w:sz w:val="18"/>
                <w:szCs w:val="18"/>
              </w:rPr>
              <w:t>поверки</w:t>
            </w:r>
          </w:p>
        </w:tc>
        <w:tc>
          <w:tcPr>
            <w:tcW w:w="993" w:type="dxa"/>
            <w:vMerge w:val="restart"/>
          </w:tcPr>
          <w:p w:rsidR="00AF61B8" w:rsidRPr="00DE3ABF" w:rsidRDefault="00AF61B8" w:rsidP="00A92FFF">
            <w:pPr>
              <w:ind w:left="-99" w:right="-136" w:hanging="1"/>
              <w:jc w:val="center"/>
              <w:rPr>
                <w:sz w:val="18"/>
                <w:szCs w:val="18"/>
              </w:rPr>
            </w:pPr>
          </w:p>
        </w:tc>
        <w:tc>
          <w:tcPr>
            <w:tcW w:w="992" w:type="dxa"/>
            <w:vMerge w:val="restart"/>
            <w:vAlign w:val="center"/>
          </w:tcPr>
          <w:p w:rsidR="00AF61B8" w:rsidRPr="00DE3ABF" w:rsidRDefault="00AF61B8" w:rsidP="00A92FFF">
            <w:pPr>
              <w:ind w:left="-99" w:right="-136" w:hanging="1"/>
              <w:jc w:val="center"/>
              <w:rPr>
                <w:sz w:val="18"/>
                <w:szCs w:val="18"/>
              </w:rPr>
            </w:pPr>
          </w:p>
        </w:tc>
      </w:tr>
      <w:tr w:rsidR="00AF61B8" w:rsidRPr="00DE3ABF" w:rsidTr="00AF61B8">
        <w:trPr>
          <w:trHeight w:val="341"/>
          <w:jc w:val="center"/>
        </w:trPr>
        <w:tc>
          <w:tcPr>
            <w:tcW w:w="527" w:type="dxa"/>
            <w:vMerge/>
            <w:vAlign w:val="center"/>
          </w:tcPr>
          <w:p w:rsidR="00AF61B8" w:rsidRPr="00DE3ABF" w:rsidRDefault="00AF61B8" w:rsidP="00A92FFF">
            <w:pPr>
              <w:ind w:left="-99" w:right="-136" w:hanging="1"/>
              <w:jc w:val="center"/>
              <w:rPr>
                <w:sz w:val="18"/>
                <w:szCs w:val="18"/>
              </w:rPr>
            </w:pPr>
          </w:p>
        </w:tc>
        <w:tc>
          <w:tcPr>
            <w:tcW w:w="833" w:type="dxa"/>
            <w:vMerge/>
          </w:tcPr>
          <w:p w:rsidR="00AF61B8" w:rsidRPr="00DE3ABF" w:rsidRDefault="00AF61B8" w:rsidP="00A92FFF">
            <w:pPr>
              <w:ind w:left="-99" w:right="-136" w:hanging="1"/>
              <w:jc w:val="center"/>
              <w:rPr>
                <w:sz w:val="18"/>
                <w:szCs w:val="18"/>
              </w:rPr>
            </w:pPr>
          </w:p>
        </w:tc>
        <w:tc>
          <w:tcPr>
            <w:tcW w:w="1038" w:type="dxa"/>
            <w:vMerge/>
          </w:tcPr>
          <w:p w:rsidR="00AF61B8" w:rsidRPr="00DE3ABF" w:rsidRDefault="00AF61B8" w:rsidP="00A92FFF">
            <w:pPr>
              <w:ind w:left="-99" w:right="-136" w:hanging="1"/>
              <w:jc w:val="center"/>
              <w:rPr>
                <w:sz w:val="18"/>
                <w:szCs w:val="18"/>
              </w:rPr>
            </w:pPr>
          </w:p>
        </w:tc>
        <w:tc>
          <w:tcPr>
            <w:tcW w:w="859" w:type="dxa"/>
            <w:vMerge/>
            <w:vAlign w:val="center"/>
          </w:tcPr>
          <w:p w:rsidR="00AF61B8" w:rsidRPr="00DE3ABF" w:rsidRDefault="00AF61B8" w:rsidP="00A92FFF">
            <w:pPr>
              <w:ind w:left="-99" w:right="-136" w:hanging="1"/>
              <w:jc w:val="center"/>
              <w:rPr>
                <w:sz w:val="18"/>
                <w:szCs w:val="18"/>
              </w:rPr>
            </w:pPr>
          </w:p>
        </w:tc>
        <w:tc>
          <w:tcPr>
            <w:tcW w:w="798" w:type="dxa"/>
            <w:vMerge/>
            <w:vAlign w:val="center"/>
          </w:tcPr>
          <w:p w:rsidR="00AF61B8" w:rsidRPr="00DE3ABF" w:rsidRDefault="00AF61B8" w:rsidP="00A92FFF">
            <w:pPr>
              <w:ind w:left="-99" w:right="-136" w:hanging="1"/>
              <w:jc w:val="center"/>
              <w:rPr>
                <w:sz w:val="18"/>
                <w:szCs w:val="18"/>
              </w:rPr>
            </w:pPr>
          </w:p>
        </w:tc>
        <w:tc>
          <w:tcPr>
            <w:tcW w:w="618" w:type="dxa"/>
            <w:vMerge/>
            <w:vAlign w:val="center"/>
          </w:tcPr>
          <w:p w:rsidR="00AF61B8" w:rsidRPr="00DE3ABF" w:rsidRDefault="00AF61B8" w:rsidP="00A92FFF">
            <w:pPr>
              <w:ind w:left="-99" w:right="-136" w:hanging="1"/>
              <w:jc w:val="center"/>
              <w:rPr>
                <w:sz w:val="18"/>
                <w:szCs w:val="18"/>
              </w:rPr>
            </w:pPr>
          </w:p>
        </w:tc>
        <w:tc>
          <w:tcPr>
            <w:tcW w:w="838" w:type="dxa"/>
            <w:vMerge/>
            <w:vAlign w:val="center"/>
          </w:tcPr>
          <w:p w:rsidR="00AF61B8" w:rsidRPr="00DE3ABF" w:rsidRDefault="00AF61B8" w:rsidP="00A92FFF">
            <w:pPr>
              <w:ind w:left="-99" w:right="-136" w:hanging="1"/>
              <w:jc w:val="center"/>
              <w:rPr>
                <w:sz w:val="18"/>
                <w:szCs w:val="18"/>
              </w:rPr>
            </w:pPr>
          </w:p>
        </w:tc>
        <w:tc>
          <w:tcPr>
            <w:tcW w:w="975" w:type="dxa"/>
            <w:vAlign w:val="center"/>
          </w:tcPr>
          <w:p w:rsidR="00AF61B8" w:rsidRPr="00DE3ABF" w:rsidRDefault="00AF61B8" w:rsidP="00A92FFF">
            <w:pPr>
              <w:ind w:left="-99" w:right="-136" w:hanging="1"/>
              <w:jc w:val="center"/>
              <w:rPr>
                <w:sz w:val="18"/>
                <w:szCs w:val="18"/>
              </w:rPr>
            </w:pPr>
            <w:r w:rsidRPr="00DE3ABF">
              <w:rPr>
                <w:sz w:val="18"/>
                <w:szCs w:val="18"/>
              </w:rPr>
              <w:t>Квартал, год</w:t>
            </w:r>
          </w:p>
          <w:p w:rsidR="00AF61B8" w:rsidRPr="00DE3ABF" w:rsidRDefault="00AF61B8" w:rsidP="00A92FFF">
            <w:pPr>
              <w:ind w:left="-99" w:right="-136" w:hanging="1"/>
              <w:jc w:val="center"/>
              <w:rPr>
                <w:sz w:val="18"/>
                <w:szCs w:val="18"/>
              </w:rPr>
            </w:pPr>
            <w:r w:rsidRPr="00DE3ABF">
              <w:rPr>
                <w:sz w:val="18"/>
                <w:szCs w:val="18"/>
              </w:rPr>
              <w:t>поверки</w:t>
            </w:r>
          </w:p>
        </w:tc>
        <w:tc>
          <w:tcPr>
            <w:tcW w:w="1149" w:type="dxa"/>
            <w:gridSpan w:val="2"/>
            <w:vAlign w:val="center"/>
          </w:tcPr>
          <w:p w:rsidR="00AF61B8" w:rsidRPr="00DE3ABF" w:rsidRDefault="00AF61B8" w:rsidP="00A92FFF">
            <w:pPr>
              <w:ind w:left="-99" w:right="-136" w:hanging="1"/>
              <w:jc w:val="center"/>
              <w:rPr>
                <w:sz w:val="18"/>
                <w:szCs w:val="18"/>
              </w:rPr>
            </w:pPr>
            <w:r w:rsidRPr="00DE3ABF">
              <w:rPr>
                <w:sz w:val="18"/>
                <w:szCs w:val="18"/>
              </w:rPr>
              <w:t xml:space="preserve">Квартал, год </w:t>
            </w:r>
          </w:p>
          <w:p w:rsidR="00AF61B8" w:rsidRPr="00DE3ABF" w:rsidRDefault="00AF61B8" w:rsidP="00A92FFF">
            <w:pPr>
              <w:ind w:left="-99" w:right="-136" w:hanging="1"/>
              <w:jc w:val="center"/>
              <w:rPr>
                <w:sz w:val="18"/>
                <w:szCs w:val="18"/>
              </w:rPr>
            </w:pPr>
            <w:proofErr w:type="spellStart"/>
            <w:r w:rsidRPr="00DE3ABF">
              <w:rPr>
                <w:sz w:val="18"/>
                <w:szCs w:val="18"/>
              </w:rPr>
              <w:t>след.поверки</w:t>
            </w:r>
            <w:proofErr w:type="spellEnd"/>
          </w:p>
        </w:tc>
        <w:tc>
          <w:tcPr>
            <w:tcW w:w="582" w:type="dxa"/>
            <w:vMerge/>
            <w:vAlign w:val="center"/>
          </w:tcPr>
          <w:p w:rsidR="00AF61B8" w:rsidRPr="00DE3ABF" w:rsidRDefault="00AF61B8" w:rsidP="00A92FFF">
            <w:pPr>
              <w:ind w:left="-99" w:right="-136" w:hanging="1"/>
              <w:jc w:val="center"/>
              <w:rPr>
                <w:sz w:val="18"/>
                <w:szCs w:val="18"/>
              </w:rPr>
            </w:pPr>
          </w:p>
        </w:tc>
        <w:tc>
          <w:tcPr>
            <w:tcW w:w="709" w:type="dxa"/>
            <w:vMerge/>
            <w:vAlign w:val="center"/>
          </w:tcPr>
          <w:p w:rsidR="00AF61B8" w:rsidRPr="00DE3ABF" w:rsidRDefault="00AF61B8" w:rsidP="00A92FFF">
            <w:pPr>
              <w:ind w:left="-99" w:right="-136" w:hanging="1"/>
              <w:jc w:val="center"/>
              <w:rPr>
                <w:sz w:val="18"/>
                <w:szCs w:val="18"/>
              </w:rPr>
            </w:pPr>
          </w:p>
        </w:tc>
        <w:tc>
          <w:tcPr>
            <w:tcW w:w="1031" w:type="dxa"/>
            <w:vMerge/>
            <w:vAlign w:val="center"/>
          </w:tcPr>
          <w:p w:rsidR="00AF61B8" w:rsidRPr="00DE3ABF" w:rsidRDefault="00AF61B8" w:rsidP="00A92FFF">
            <w:pPr>
              <w:ind w:left="-99" w:right="-136" w:hanging="1"/>
              <w:jc w:val="center"/>
              <w:rPr>
                <w:sz w:val="18"/>
                <w:szCs w:val="18"/>
              </w:rPr>
            </w:pPr>
          </w:p>
        </w:tc>
        <w:tc>
          <w:tcPr>
            <w:tcW w:w="1378" w:type="dxa"/>
            <w:vMerge/>
            <w:vAlign w:val="center"/>
          </w:tcPr>
          <w:p w:rsidR="00AF61B8" w:rsidRPr="00DE3ABF" w:rsidRDefault="00AF61B8" w:rsidP="00A92FFF">
            <w:pPr>
              <w:ind w:left="-99" w:right="-136" w:hanging="1"/>
              <w:jc w:val="center"/>
              <w:rPr>
                <w:sz w:val="18"/>
                <w:szCs w:val="18"/>
              </w:rPr>
            </w:pPr>
          </w:p>
        </w:tc>
        <w:tc>
          <w:tcPr>
            <w:tcW w:w="993" w:type="dxa"/>
            <w:vMerge/>
          </w:tcPr>
          <w:p w:rsidR="00AF61B8" w:rsidRPr="00DE3ABF" w:rsidRDefault="00AF61B8" w:rsidP="00A92FFF">
            <w:pPr>
              <w:ind w:left="-99" w:right="-136" w:hanging="1"/>
              <w:jc w:val="center"/>
              <w:rPr>
                <w:sz w:val="18"/>
                <w:szCs w:val="18"/>
              </w:rPr>
            </w:pPr>
          </w:p>
        </w:tc>
        <w:tc>
          <w:tcPr>
            <w:tcW w:w="992" w:type="dxa"/>
            <w:vMerge/>
            <w:vAlign w:val="center"/>
          </w:tcPr>
          <w:p w:rsidR="00AF61B8" w:rsidRPr="00DE3ABF" w:rsidRDefault="00AF61B8" w:rsidP="00A92FFF">
            <w:pPr>
              <w:ind w:left="-99" w:right="-136" w:hanging="1"/>
              <w:jc w:val="center"/>
              <w:rPr>
                <w:sz w:val="18"/>
                <w:szCs w:val="18"/>
              </w:rPr>
            </w:pPr>
          </w:p>
        </w:tc>
      </w:tr>
      <w:tr w:rsidR="00AF61B8" w:rsidRPr="00DE3ABF" w:rsidTr="00AF61B8">
        <w:trPr>
          <w:trHeight w:val="375"/>
          <w:jc w:val="center"/>
        </w:trPr>
        <w:tc>
          <w:tcPr>
            <w:tcW w:w="527" w:type="dxa"/>
            <w:vAlign w:val="center"/>
          </w:tcPr>
          <w:p w:rsidR="00AF61B8" w:rsidRPr="00DE3ABF" w:rsidRDefault="00AF61B8" w:rsidP="00A92FFF">
            <w:pPr>
              <w:ind w:left="-99" w:right="-136" w:hanging="1"/>
              <w:jc w:val="center"/>
              <w:rPr>
                <w:sz w:val="18"/>
                <w:szCs w:val="18"/>
              </w:rPr>
            </w:pPr>
            <w:r w:rsidRPr="00DE3ABF">
              <w:rPr>
                <w:sz w:val="18"/>
                <w:szCs w:val="18"/>
              </w:rPr>
              <w:t>1</w:t>
            </w:r>
          </w:p>
        </w:tc>
        <w:tc>
          <w:tcPr>
            <w:tcW w:w="833" w:type="dxa"/>
            <w:vAlign w:val="center"/>
          </w:tcPr>
          <w:p w:rsidR="00AF61B8" w:rsidRPr="00DE3ABF" w:rsidRDefault="00AF61B8" w:rsidP="00A92FFF">
            <w:pPr>
              <w:ind w:left="-99" w:right="-136" w:hanging="1"/>
              <w:jc w:val="center"/>
              <w:rPr>
                <w:sz w:val="18"/>
                <w:szCs w:val="18"/>
              </w:rPr>
            </w:pPr>
          </w:p>
        </w:tc>
        <w:tc>
          <w:tcPr>
            <w:tcW w:w="1038" w:type="dxa"/>
            <w:vAlign w:val="center"/>
          </w:tcPr>
          <w:p w:rsidR="00AF61B8" w:rsidRPr="00DE3ABF" w:rsidRDefault="00AF61B8" w:rsidP="00A92FFF">
            <w:pPr>
              <w:ind w:left="-99" w:right="-136" w:hanging="1"/>
              <w:jc w:val="center"/>
              <w:rPr>
                <w:sz w:val="18"/>
                <w:szCs w:val="18"/>
              </w:rPr>
            </w:pPr>
            <w:r w:rsidRPr="00DE3ABF">
              <w:rPr>
                <w:sz w:val="18"/>
                <w:szCs w:val="18"/>
              </w:rPr>
              <w:t>Прочее</w:t>
            </w:r>
          </w:p>
        </w:tc>
        <w:tc>
          <w:tcPr>
            <w:tcW w:w="859" w:type="dxa"/>
            <w:vAlign w:val="center"/>
          </w:tcPr>
          <w:p w:rsidR="00AF61B8" w:rsidRPr="00DE3ABF" w:rsidRDefault="00AF61B8" w:rsidP="00A92FFF">
            <w:pPr>
              <w:ind w:left="-99" w:right="-136" w:hanging="1"/>
              <w:jc w:val="center"/>
              <w:rPr>
                <w:sz w:val="18"/>
                <w:szCs w:val="18"/>
              </w:rPr>
            </w:pPr>
          </w:p>
        </w:tc>
        <w:tc>
          <w:tcPr>
            <w:tcW w:w="798" w:type="dxa"/>
            <w:vAlign w:val="center"/>
          </w:tcPr>
          <w:p w:rsidR="00AF61B8" w:rsidRPr="00DE3ABF" w:rsidRDefault="00AF61B8" w:rsidP="00A92FFF">
            <w:pPr>
              <w:ind w:left="-99" w:right="-136" w:hanging="1"/>
              <w:jc w:val="center"/>
              <w:rPr>
                <w:sz w:val="18"/>
                <w:szCs w:val="18"/>
              </w:rPr>
            </w:pPr>
          </w:p>
        </w:tc>
        <w:tc>
          <w:tcPr>
            <w:tcW w:w="618" w:type="dxa"/>
            <w:vAlign w:val="center"/>
          </w:tcPr>
          <w:p w:rsidR="00AF61B8" w:rsidRPr="00DE3ABF" w:rsidRDefault="00AF61B8" w:rsidP="00A92FFF">
            <w:pPr>
              <w:ind w:left="-99" w:right="-136" w:hanging="1"/>
              <w:jc w:val="center"/>
              <w:rPr>
                <w:sz w:val="18"/>
                <w:szCs w:val="18"/>
              </w:rPr>
            </w:pPr>
          </w:p>
        </w:tc>
        <w:tc>
          <w:tcPr>
            <w:tcW w:w="838" w:type="dxa"/>
            <w:vAlign w:val="center"/>
          </w:tcPr>
          <w:p w:rsidR="00AF61B8" w:rsidRPr="00DE3ABF" w:rsidRDefault="00AF61B8" w:rsidP="00A92FFF">
            <w:pPr>
              <w:ind w:left="-99" w:right="-136" w:hanging="1"/>
              <w:jc w:val="center"/>
              <w:rPr>
                <w:sz w:val="18"/>
                <w:szCs w:val="18"/>
              </w:rPr>
            </w:pPr>
          </w:p>
        </w:tc>
        <w:tc>
          <w:tcPr>
            <w:tcW w:w="975" w:type="dxa"/>
            <w:vAlign w:val="center"/>
          </w:tcPr>
          <w:p w:rsidR="00AF61B8" w:rsidRPr="00DE3ABF" w:rsidRDefault="00AF61B8" w:rsidP="00A92FFF">
            <w:pPr>
              <w:ind w:left="-99" w:right="-136" w:hanging="1"/>
              <w:jc w:val="center"/>
              <w:rPr>
                <w:sz w:val="18"/>
                <w:szCs w:val="18"/>
              </w:rPr>
            </w:pPr>
          </w:p>
        </w:tc>
        <w:tc>
          <w:tcPr>
            <w:tcW w:w="1149" w:type="dxa"/>
            <w:gridSpan w:val="2"/>
            <w:vAlign w:val="center"/>
          </w:tcPr>
          <w:p w:rsidR="00AF61B8" w:rsidRPr="00DE3ABF" w:rsidRDefault="00AF61B8" w:rsidP="00A92FFF">
            <w:pPr>
              <w:ind w:left="-99" w:right="-136" w:hanging="1"/>
              <w:jc w:val="center"/>
              <w:rPr>
                <w:sz w:val="18"/>
                <w:szCs w:val="18"/>
              </w:rPr>
            </w:pPr>
          </w:p>
        </w:tc>
        <w:tc>
          <w:tcPr>
            <w:tcW w:w="582" w:type="dxa"/>
            <w:vAlign w:val="center"/>
          </w:tcPr>
          <w:p w:rsidR="00AF61B8" w:rsidRPr="00DE3ABF" w:rsidRDefault="00AF61B8" w:rsidP="00A92FFF">
            <w:pPr>
              <w:ind w:left="-99" w:right="-136" w:hanging="1"/>
              <w:jc w:val="center"/>
              <w:rPr>
                <w:sz w:val="18"/>
                <w:szCs w:val="18"/>
              </w:rPr>
            </w:pPr>
          </w:p>
        </w:tc>
        <w:tc>
          <w:tcPr>
            <w:tcW w:w="709" w:type="dxa"/>
            <w:vAlign w:val="center"/>
          </w:tcPr>
          <w:p w:rsidR="00AF61B8" w:rsidRPr="00DE3ABF" w:rsidRDefault="00AF61B8" w:rsidP="00A92FFF">
            <w:pPr>
              <w:ind w:left="-99" w:right="-136" w:hanging="1"/>
              <w:jc w:val="center"/>
              <w:rPr>
                <w:sz w:val="18"/>
                <w:szCs w:val="18"/>
              </w:rPr>
            </w:pPr>
          </w:p>
        </w:tc>
        <w:tc>
          <w:tcPr>
            <w:tcW w:w="1031" w:type="dxa"/>
            <w:vAlign w:val="center"/>
          </w:tcPr>
          <w:p w:rsidR="00AF61B8" w:rsidRPr="00DE3ABF" w:rsidRDefault="00AF61B8" w:rsidP="00A92FFF">
            <w:pPr>
              <w:ind w:left="-99" w:right="-136" w:hanging="1"/>
              <w:jc w:val="center"/>
              <w:rPr>
                <w:sz w:val="18"/>
                <w:szCs w:val="18"/>
              </w:rPr>
            </w:pPr>
          </w:p>
        </w:tc>
        <w:tc>
          <w:tcPr>
            <w:tcW w:w="1378" w:type="dxa"/>
            <w:vAlign w:val="center"/>
          </w:tcPr>
          <w:p w:rsidR="00AF61B8" w:rsidRPr="00DE3ABF" w:rsidRDefault="00AF61B8" w:rsidP="00A92FFF">
            <w:pPr>
              <w:ind w:left="-99" w:right="-136" w:hanging="1"/>
              <w:jc w:val="center"/>
              <w:rPr>
                <w:sz w:val="18"/>
                <w:szCs w:val="18"/>
              </w:rPr>
            </w:pPr>
          </w:p>
        </w:tc>
        <w:tc>
          <w:tcPr>
            <w:tcW w:w="993" w:type="dxa"/>
            <w:vAlign w:val="center"/>
          </w:tcPr>
          <w:p w:rsidR="00AF61B8" w:rsidRPr="00DE3ABF" w:rsidRDefault="00AF61B8" w:rsidP="00A92FFF">
            <w:pPr>
              <w:ind w:left="-99" w:right="-136" w:hanging="1"/>
              <w:jc w:val="center"/>
              <w:rPr>
                <w:sz w:val="18"/>
                <w:szCs w:val="18"/>
              </w:rPr>
            </w:pPr>
          </w:p>
        </w:tc>
        <w:tc>
          <w:tcPr>
            <w:tcW w:w="992" w:type="dxa"/>
            <w:vAlign w:val="center"/>
          </w:tcPr>
          <w:p w:rsidR="00AF61B8" w:rsidRPr="00DE3ABF" w:rsidRDefault="00AF61B8" w:rsidP="00A92FFF">
            <w:pPr>
              <w:ind w:left="-99" w:right="-136" w:hanging="1"/>
              <w:jc w:val="center"/>
              <w:rPr>
                <w:sz w:val="18"/>
                <w:szCs w:val="18"/>
              </w:rPr>
            </w:pPr>
          </w:p>
        </w:tc>
      </w:tr>
      <w:tr w:rsidR="00AF61B8" w:rsidRPr="00DE3ABF" w:rsidTr="00AF61B8">
        <w:trPr>
          <w:trHeight w:val="375"/>
          <w:jc w:val="center"/>
        </w:trPr>
        <w:tc>
          <w:tcPr>
            <w:tcW w:w="527" w:type="dxa"/>
            <w:vAlign w:val="center"/>
          </w:tcPr>
          <w:p w:rsidR="00AF61B8" w:rsidRPr="00DE3ABF" w:rsidRDefault="00AF61B8" w:rsidP="00A92FFF">
            <w:pPr>
              <w:ind w:left="-99" w:right="-136" w:hanging="1"/>
              <w:jc w:val="center"/>
              <w:rPr>
                <w:sz w:val="18"/>
                <w:szCs w:val="18"/>
              </w:rPr>
            </w:pPr>
            <w:r w:rsidRPr="00DE3ABF">
              <w:rPr>
                <w:sz w:val="18"/>
                <w:szCs w:val="18"/>
              </w:rPr>
              <w:t>2</w:t>
            </w:r>
          </w:p>
        </w:tc>
        <w:tc>
          <w:tcPr>
            <w:tcW w:w="833" w:type="dxa"/>
            <w:vAlign w:val="center"/>
          </w:tcPr>
          <w:p w:rsidR="00AF61B8" w:rsidRPr="00DE3ABF" w:rsidRDefault="00AF61B8" w:rsidP="00A92FFF">
            <w:pPr>
              <w:ind w:left="-99" w:right="-136" w:hanging="1"/>
              <w:jc w:val="center"/>
              <w:rPr>
                <w:sz w:val="18"/>
                <w:szCs w:val="18"/>
              </w:rPr>
            </w:pPr>
          </w:p>
        </w:tc>
        <w:tc>
          <w:tcPr>
            <w:tcW w:w="1038" w:type="dxa"/>
            <w:vAlign w:val="center"/>
          </w:tcPr>
          <w:p w:rsidR="00AF61B8" w:rsidRPr="00DE3ABF" w:rsidRDefault="00AF61B8" w:rsidP="00A92FFF">
            <w:pPr>
              <w:ind w:left="-99" w:right="-136" w:hanging="1"/>
              <w:jc w:val="center"/>
              <w:rPr>
                <w:sz w:val="18"/>
                <w:szCs w:val="18"/>
              </w:rPr>
            </w:pPr>
            <w:r w:rsidRPr="00DE3ABF">
              <w:rPr>
                <w:sz w:val="18"/>
                <w:szCs w:val="18"/>
              </w:rPr>
              <w:t>Прочее</w:t>
            </w:r>
          </w:p>
        </w:tc>
        <w:tc>
          <w:tcPr>
            <w:tcW w:w="859" w:type="dxa"/>
            <w:vAlign w:val="center"/>
          </w:tcPr>
          <w:p w:rsidR="00AF61B8" w:rsidRPr="00DE3ABF" w:rsidRDefault="00AF61B8" w:rsidP="00A92FFF">
            <w:pPr>
              <w:ind w:left="-99" w:right="-136" w:hanging="1"/>
              <w:jc w:val="center"/>
              <w:rPr>
                <w:sz w:val="18"/>
                <w:szCs w:val="18"/>
              </w:rPr>
            </w:pPr>
          </w:p>
        </w:tc>
        <w:tc>
          <w:tcPr>
            <w:tcW w:w="798" w:type="dxa"/>
            <w:vAlign w:val="center"/>
          </w:tcPr>
          <w:p w:rsidR="00AF61B8" w:rsidRPr="00DE3ABF" w:rsidRDefault="00AF61B8" w:rsidP="00A92FFF">
            <w:pPr>
              <w:ind w:left="-99" w:right="-136" w:hanging="1"/>
              <w:jc w:val="center"/>
              <w:rPr>
                <w:sz w:val="18"/>
                <w:szCs w:val="18"/>
              </w:rPr>
            </w:pPr>
          </w:p>
        </w:tc>
        <w:tc>
          <w:tcPr>
            <w:tcW w:w="618" w:type="dxa"/>
            <w:vAlign w:val="center"/>
          </w:tcPr>
          <w:p w:rsidR="00AF61B8" w:rsidRPr="00DE3ABF" w:rsidRDefault="00AF61B8" w:rsidP="00A92FFF">
            <w:pPr>
              <w:ind w:left="-99" w:right="-136" w:hanging="1"/>
              <w:jc w:val="center"/>
              <w:rPr>
                <w:sz w:val="18"/>
                <w:szCs w:val="18"/>
              </w:rPr>
            </w:pPr>
          </w:p>
        </w:tc>
        <w:tc>
          <w:tcPr>
            <w:tcW w:w="838" w:type="dxa"/>
            <w:vAlign w:val="center"/>
          </w:tcPr>
          <w:p w:rsidR="00AF61B8" w:rsidRPr="00DE3ABF" w:rsidRDefault="00AF61B8" w:rsidP="00A92FFF">
            <w:pPr>
              <w:ind w:left="-99" w:right="-136" w:hanging="1"/>
              <w:jc w:val="center"/>
              <w:rPr>
                <w:sz w:val="18"/>
                <w:szCs w:val="18"/>
              </w:rPr>
            </w:pPr>
          </w:p>
        </w:tc>
        <w:tc>
          <w:tcPr>
            <w:tcW w:w="975" w:type="dxa"/>
            <w:vAlign w:val="center"/>
          </w:tcPr>
          <w:p w:rsidR="00AF61B8" w:rsidRPr="00DE3ABF" w:rsidRDefault="00AF61B8" w:rsidP="00A92FFF">
            <w:pPr>
              <w:ind w:left="-99" w:right="-136" w:hanging="1"/>
              <w:jc w:val="center"/>
              <w:rPr>
                <w:sz w:val="18"/>
                <w:szCs w:val="18"/>
              </w:rPr>
            </w:pPr>
          </w:p>
        </w:tc>
        <w:tc>
          <w:tcPr>
            <w:tcW w:w="1149" w:type="dxa"/>
            <w:gridSpan w:val="2"/>
            <w:vAlign w:val="center"/>
          </w:tcPr>
          <w:p w:rsidR="00AF61B8" w:rsidRPr="00DE3ABF" w:rsidRDefault="00AF61B8" w:rsidP="00A92FFF">
            <w:pPr>
              <w:ind w:left="-99" w:right="-136" w:hanging="1"/>
              <w:jc w:val="center"/>
              <w:rPr>
                <w:sz w:val="18"/>
                <w:szCs w:val="18"/>
              </w:rPr>
            </w:pPr>
          </w:p>
        </w:tc>
        <w:tc>
          <w:tcPr>
            <w:tcW w:w="582" w:type="dxa"/>
            <w:vAlign w:val="center"/>
          </w:tcPr>
          <w:p w:rsidR="00AF61B8" w:rsidRPr="00DE3ABF" w:rsidRDefault="00AF61B8" w:rsidP="00A92FFF">
            <w:pPr>
              <w:ind w:left="-99" w:right="-136" w:hanging="1"/>
              <w:jc w:val="center"/>
              <w:rPr>
                <w:sz w:val="18"/>
                <w:szCs w:val="18"/>
              </w:rPr>
            </w:pPr>
          </w:p>
        </w:tc>
        <w:tc>
          <w:tcPr>
            <w:tcW w:w="709" w:type="dxa"/>
            <w:vAlign w:val="center"/>
          </w:tcPr>
          <w:p w:rsidR="00AF61B8" w:rsidRPr="00DE3ABF" w:rsidRDefault="00AF61B8" w:rsidP="00A92FFF">
            <w:pPr>
              <w:ind w:left="-99" w:right="-136" w:hanging="1"/>
              <w:jc w:val="center"/>
              <w:rPr>
                <w:sz w:val="18"/>
                <w:szCs w:val="18"/>
              </w:rPr>
            </w:pPr>
          </w:p>
        </w:tc>
        <w:tc>
          <w:tcPr>
            <w:tcW w:w="1031" w:type="dxa"/>
            <w:vAlign w:val="center"/>
          </w:tcPr>
          <w:p w:rsidR="00AF61B8" w:rsidRPr="00DE3ABF" w:rsidRDefault="00AF61B8" w:rsidP="00A92FFF">
            <w:pPr>
              <w:ind w:left="-99" w:right="-136" w:hanging="1"/>
              <w:jc w:val="center"/>
              <w:rPr>
                <w:sz w:val="18"/>
                <w:szCs w:val="18"/>
              </w:rPr>
            </w:pPr>
          </w:p>
        </w:tc>
        <w:tc>
          <w:tcPr>
            <w:tcW w:w="1378" w:type="dxa"/>
            <w:vAlign w:val="center"/>
          </w:tcPr>
          <w:p w:rsidR="00AF61B8" w:rsidRPr="00DE3ABF" w:rsidRDefault="00AF61B8" w:rsidP="00A92FFF">
            <w:pPr>
              <w:ind w:left="-99" w:right="-136" w:hanging="1"/>
              <w:jc w:val="center"/>
              <w:rPr>
                <w:sz w:val="18"/>
                <w:szCs w:val="18"/>
              </w:rPr>
            </w:pPr>
          </w:p>
        </w:tc>
        <w:tc>
          <w:tcPr>
            <w:tcW w:w="993" w:type="dxa"/>
            <w:vAlign w:val="center"/>
          </w:tcPr>
          <w:p w:rsidR="00AF61B8" w:rsidRPr="00DE3ABF" w:rsidRDefault="00AF61B8" w:rsidP="00A92FFF">
            <w:pPr>
              <w:ind w:left="-99" w:right="-136" w:hanging="1"/>
              <w:jc w:val="center"/>
              <w:rPr>
                <w:sz w:val="18"/>
                <w:szCs w:val="18"/>
              </w:rPr>
            </w:pPr>
          </w:p>
        </w:tc>
        <w:tc>
          <w:tcPr>
            <w:tcW w:w="992" w:type="dxa"/>
            <w:vAlign w:val="center"/>
          </w:tcPr>
          <w:p w:rsidR="00AF61B8" w:rsidRPr="00DE3ABF" w:rsidRDefault="00AF61B8" w:rsidP="00A92FFF">
            <w:pPr>
              <w:ind w:left="-99" w:right="-136" w:hanging="1"/>
              <w:jc w:val="center"/>
              <w:rPr>
                <w:sz w:val="18"/>
                <w:szCs w:val="18"/>
              </w:rPr>
            </w:pPr>
          </w:p>
        </w:tc>
      </w:tr>
      <w:tr w:rsidR="00AF61B8" w:rsidRPr="00DE3ABF" w:rsidTr="00AF61B8">
        <w:trPr>
          <w:trHeight w:val="394"/>
          <w:jc w:val="center"/>
        </w:trPr>
        <w:tc>
          <w:tcPr>
            <w:tcW w:w="527" w:type="dxa"/>
            <w:vAlign w:val="center"/>
          </w:tcPr>
          <w:p w:rsidR="00AF61B8" w:rsidRPr="00DE3ABF" w:rsidRDefault="00AF61B8" w:rsidP="00A92FFF">
            <w:pPr>
              <w:ind w:left="-99" w:right="-136" w:hanging="1"/>
              <w:jc w:val="center"/>
              <w:rPr>
                <w:sz w:val="18"/>
                <w:szCs w:val="18"/>
              </w:rPr>
            </w:pPr>
            <w:r w:rsidRPr="00DE3ABF">
              <w:rPr>
                <w:sz w:val="18"/>
                <w:szCs w:val="18"/>
              </w:rPr>
              <w:t>3</w:t>
            </w:r>
          </w:p>
        </w:tc>
        <w:tc>
          <w:tcPr>
            <w:tcW w:w="833" w:type="dxa"/>
            <w:vAlign w:val="center"/>
          </w:tcPr>
          <w:p w:rsidR="00AF61B8" w:rsidRPr="00DE3ABF" w:rsidRDefault="00AF61B8" w:rsidP="00A92FFF">
            <w:pPr>
              <w:ind w:left="-99" w:right="-136" w:hanging="1"/>
              <w:jc w:val="center"/>
              <w:rPr>
                <w:sz w:val="18"/>
                <w:szCs w:val="18"/>
              </w:rPr>
            </w:pPr>
          </w:p>
        </w:tc>
        <w:tc>
          <w:tcPr>
            <w:tcW w:w="1038" w:type="dxa"/>
            <w:vAlign w:val="center"/>
          </w:tcPr>
          <w:p w:rsidR="00AF61B8" w:rsidRPr="00DE3ABF" w:rsidRDefault="00AF61B8" w:rsidP="00A92FFF">
            <w:pPr>
              <w:ind w:left="-99" w:right="-136" w:hanging="1"/>
              <w:jc w:val="center"/>
              <w:rPr>
                <w:sz w:val="18"/>
                <w:szCs w:val="18"/>
              </w:rPr>
            </w:pPr>
            <w:r w:rsidRPr="00DE3ABF">
              <w:rPr>
                <w:sz w:val="18"/>
                <w:szCs w:val="18"/>
              </w:rPr>
              <w:t>Прочее</w:t>
            </w:r>
          </w:p>
        </w:tc>
        <w:tc>
          <w:tcPr>
            <w:tcW w:w="859" w:type="dxa"/>
            <w:vAlign w:val="center"/>
          </w:tcPr>
          <w:p w:rsidR="00AF61B8" w:rsidRPr="00DE3ABF" w:rsidRDefault="00AF61B8" w:rsidP="00A92FFF">
            <w:pPr>
              <w:ind w:left="-99" w:right="-136" w:hanging="1"/>
              <w:jc w:val="center"/>
              <w:rPr>
                <w:sz w:val="18"/>
                <w:szCs w:val="18"/>
              </w:rPr>
            </w:pPr>
          </w:p>
        </w:tc>
        <w:tc>
          <w:tcPr>
            <w:tcW w:w="798" w:type="dxa"/>
            <w:vAlign w:val="center"/>
          </w:tcPr>
          <w:p w:rsidR="00AF61B8" w:rsidRPr="00DE3ABF" w:rsidRDefault="00AF61B8" w:rsidP="00A92FFF">
            <w:pPr>
              <w:ind w:left="-99" w:right="-136" w:hanging="1"/>
              <w:jc w:val="center"/>
              <w:rPr>
                <w:sz w:val="18"/>
                <w:szCs w:val="18"/>
              </w:rPr>
            </w:pPr>
          </w:p>
        </w:tc>
        <w:tc>
          <w:tcPr>
            <w:tcW w:w="618" w:type="dxa"/>
            <w:vAlign w:val="center"/>
          </w:tcPr>
          <w:p w:rsidR="00AF61B8" w:rsidRPr="00DE3ABF" w:rsidRDefault="00AF61B8" w:rsidP="00A92FFF">
            <w:pPr>
              <w:ind w:left="-99" w:right="-136" w:hanging="1"/>
              <w:jc w:val="center"/>
              <w:rPr>
                <w:sz w:val="18"/>
                <w:szCs w:val="18"/>
              </w:rPr>
            </w:pPr>
          </w:p>
        </w:tc>
        <w:tc>
          <w:tcPr>
            <w:tcW w:w="838" w:type="dxa"/>
            <w:vAlign w:val="center"/>
          </w:tcPr>
          <w:p w:rsidR="00AF61B8" w:rsidRPr="00DE3ABF" w:rsidRDefault="00AF61B8" w:rsidP="00A92FFF">
            <w:pPr>
              <w:ind w:left="-99" w:right="-136" w:hanging="1"/>
              <w:jc w:val="center"/>
              <w:rPr>
                <w:sz w:val="18"/>
                <w:szCs w:val="18"/>
              </w:rPr>
            </w:pPr>
          </w:p>
        </w:tc>
        <w:tc>
          <w:tcPr>
            <w:tcW w:w="975" w:type="dxa"/>
            <w:vAlign w:val="center"/>
          </w:tcPr>
          <w:p w:rsidR="00AF61B8" w:rsidRPr="00DE3ABF" w:rsidRDefault="00AF61B8" w:rsidP="00A92FFF">
            <w:pPr>
              <w:ind w:left="-99" w:right="-136" w:hanging="1"/>
              <w:jc w:val="center"/>
              <w:rPr>
                <w:sz w:val="18"/>
                <w:szCs w:val="18"/>
              </w:rPr>
            </w:pPr>
          </w:p>
        </w:tc>
        <w:tc>
          <w:tcPr>
            <w:tcW w:w="1149" w:type="dxa"/>
            <w:gridSpan w:val="2"/>
            <w:vAlign w:val="center"/>
          </w:tcPr>
          <w:p w:rsidR="00AF61B8" w:rsidRPr="00DE3ABF" w:rsidRDefault="00AF61B8" w:rsidP="00A92FFF">
            <w:pPr>
              <w:ind w:left="-99" w:right="-136" w:hanging="1"/>
              <w:jc w:val="center"/>
              <w:rPr>
                <w:sz w:val="18"/>
                <w:szCs w:val="18"/>
              </w:rPr>
            </w:pPr>
          </w:p>
        </w:tc>
        <w:tc>
          <w:tcPr>
            <w:tcW w:w="582" w:type="dxa"/>
            <w:vAlign w:val="center"/>
          </w:tcPr>
          <w:p w:rsidR="00AF61B8" w:rsidRPr="00DE3ABF" w:rsidRDefault="00AF61B8" w:rsidP="00A92FFF">
            <w:pPr>
              <w:ind w:left="-99" w:right="-136" w:hanging="1"/>
              <w:jc w:val="center"/>
              <w:rPr>
                <w:sz w:val="18"/>
                <w:szCs w:val="18"/>
              </w:rPr>
            </w:pPr>
          </w:p>
        </w:tc>
        <w:tc>
          <w:tcPr>
            <w:tcW w:w="709" w:type="dxa"/>
            <w:vAlign w:val="center"/>
          </w:tcPr>
          <w:p w:rsidR="00AF61B8" w:rsidRPr="00DE3ABF" w:rsidRDefault="00AF61B8" w:rsidP="00A92FFF">
            <w:pPr>
              <w:ind w:left="-99" w:right="-136" w:hanging="1"/>
              <w:jc w:val="center"/>
              <w:rPr>
                <w:sz w:val="18"/>
                <w:szCs w:val="18"/>
              </w:rPr>
            </w:pPr>
          </w:p>
        </w:tc>
        <w:tc>
          <w:tcPr>
            <w:tcW w:w="1031" w:type="dxa"/>
            <w:vAlign w:val="center"/>
          </w:tcPr>
          <w:p w:rsidR="00AF61B8" w:rsidRPr="00DE3ABF" w:rsidRDefault="00AF61B8" w:rsidP="00A92FFF">
            <w:pPr>
              <w:ind w:left="-99" w:right="-136" w:hanging="1"/>
              <w:jc w:val="center"/>
              <w:rPr>
                <w:sz w:val="18"/>
                <w:szCs w:val="18"/>
              </w:rPr>
            </w:pPr>
          </w:p>
        </w:tc>
        <w:tc>
          <w:tcPr>
            <w:tcW w:w="1378" w:type="dxa"/>
            <w:vAlign w:val="center"/>
          </w:tcPr>
          <w:p w:rsidR="00AF61B8" w:rsidRPr="00DE3ABF" w:rsidRDefault="00AF61B8" w:rsidP="00A92FFF">
            <w:pPr>
              <w:ind w:left="-99" w:right="-136" w:hanging="1"/>
              <w:jc w:val="center"/>
              <w:rPr>
                <w:sz w:val="18"/>
                <w:szCs w:val="18"/>
              </w:rPr>
            </w:pPr>
          </w:p>
        </w:tc>
        <w:tc>
          <w:tcPr>
            <w:tcW w:w="993" w:type="dxa"/>
            <w:vAlign w:val="center"/>
          </w:tcPr>
          <w:p w:rsidR="00AF61B8" w:rsidRPr="00DE3ABF" w:rsidRDefault="00AF61B8" w:rsidP="00A92FFF">
            <w:pPr>
              <w:ind w:left="-99" w:right="-136" w:hanging="1"/>
              <w:jc w:val="center"/>
              <w:rPr>
                <w:sz w:val="18"/>
                <w:szCs w:val="18"/>
              </w:rPr>
            </w:pPr>
          </w:p>
        </w:tc>
        <w:tc>
          <w:tcPr>
            <w:tcW w:w="992" w:type="dxa"/>
            <w:vAlign w:val="center"/>
          </w:tcPr>
          <w:p w:rsidR="00AF61B8" w:rsidRPr="00DE3ABF" w:rsidRDefault="00AF61B8" w:rsidP="00A92FFF">
            <w:pPr>
              <w:ind w:left="-99" w:right="-136" w:hanging="1"/>
              <w:jc w:val="center"/>
              <w:rPr>
                <w:sz w:val="18"/>
                <w:szCs w:val="18"/>
              </w:rPr>
            </w:pPr>
          </w:p>
        </w:tc>
      </w:tr>
    </w:tbl>
    <w:p w:rsidR="00DE3ABF" w:rsidRDefault="00DE3ABF" w:rsidP="00DE3ABF"/>
    <w:p w:rsidR="00DE3ABF" w:rsidRDefault="00DE3ABF" w:rsidP="00DE3ABF"/>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268"/>
        <w:gridCol w:w="4820"/>
      </w:tblGrid>
      <w:tr w:rsidR="00DE3ABF" w:rsidTr="0083077A">
        <w:trPr>
          <w:jc w:val="center"/>
        </w:trPr>
        <w:tc>
          <w:tcPr>
            <w:tcW w:w="4820" w:type="dxa"/>
          </w:tcPr>
          <w:p w:rsidR="00DE3ABF" w:rsidRDefault="00DE3ABF" w:rsidP="0083077A">
            <w:pPr>
              <w:ind w:firstLine="0"/>
              <w:jc w:val="center"/>
            </w:pPr>
            <w:r>
              <w:t>ЭСО</w:t>
            </w:r>
          </w:p>
        </w:tc>
        <w:tc>
          <w:tcPr>
            <w:tcW w:w="2268" w:type="dxa"/>
          </w:tcPr>
          <w:p w:rsidR="00DE3ABF" w:rsidRDefault="00DE3ABF" w:rsidP="0083077A">
            <w:pPr>
              <w:ind w:firstLine="0"/>
              <w:jc w:val="center"/>
            </w:pPr>
          </w:p>
        </w:tc>
        <w:tc>
          <w:tcPr>
            <w:tcW w:w="4820" w:type="dxa"/>
          </w:tcPr>
          <w:p w:rsidR="00DE3ABF" w:rsidRDefault="00DE3ABF" w:rsidP="0083077A">
            <w:pPr>
              <w:ind w:firstLine="0"/>
              <w:jc w:val="center"/>
            </w:pPr>
            <w:r>
              <w:t>Абонент</w:t>
            </w:r>
          </w:p>
        </w:tc>
      </w:tr>
      <w:tr w:rsidR="00DE3ABF" w:rsidTr="0083077A">
        <w:trPr>
          <w:jc w:val="center"/>
        </w:trPr>
        <w:tc>
          <w:tcPr>
            <w:tcW w:w="4820" w:type="dxa"/>
          </w:tcPr>
          <w:p w:rsidR="00DE3ABF" w:rsidRDefault="00DE3ABF" w:rsidP="0083077A">
            <w:pPr>
              <w:ind w:firstLine="0"/>
              <w:jc w:val="center"/>
            </w:pPr>
          </w:p>
          <w:p w:rsidR="00DE3ABF" w:rsidRDefault="00DE3ABF" w:rsidP="0083077A">
            <w:pPr>
              <w:ind w:firstLine="0"/>
              <w:jc w:val="center"/>
            </w:pPr>
            <w:r>
              <w:t>____________________________</w:t>
            </w:r>
          </w:p>
          <w:p w:rsidR="00DE3ABF" w:rsidRDefault="00DE3ABF" w:rsidP="0083077A">
            <w:pPr>
              <w:ind w:firstLine="0"/>
              <w:jc w:val="center"/>
            </w:pPr>
          </w:p>
          <w:p w:rsidR="00DE3ABF" w:rsidRDefault="00DE3ABF" w:rsidP="0083077A">
            <w:pPr>
              <w:ind w:firstLine="0"/>
              <w:jc w:val="center"/>
            </w:pPr>
            <w:r>
              <w:t>«_____» ________________ 2020 г.</w:t>
            </w:r>
          </w:p>
          <w:p w:rsidR="00DE3ABF" w:rsidRDefault="00DE3ABF" w:rsidP="0083077A">
            <w:pPr>
              <w:ind w:firstLine="0"/>
              <w:jc w:val="center"/>
            </w:pPr>
          </w:p>
          <w:p w:rsidR="00DE3ABF" w:rsidRDefault="00DE3ABF" w:rsidP="0083077A">
            <w:pPr>
              <w:ind w:firstLine="0"/>
              <w:jc w:val="left"/>
            </w:pPr>
            <w:proofErr w:type="spellStart"/>
            <w:r>
              <w:t>м.п</w:t>
            </w:r>
            <w:proofErr w:type="spellEnd"/>
            <w:r>
              <w:t>.</w:t>
            </w:r>
          </w:p>
        </w:tc>
        <w:tc>
          <w:tcPr>
            <w:tcW w:w="2268" w:type="dxa"/>
          </w:tcPr>
          <w:p w:rsidR="00DE3ABF" w:rsidRDefault="00DE3ABF" w:rsidP="0083077A">
            <w:pPr>
              <w:ind w:firstLine="0"/>
              <w:jc w:val="center"/>
            </w:pPr>
          </w:p>
        </w:tc>
        <w:tc>
          <w:tcPr>
            <w:tcW w:w="4820" w:type="dxa"/>
          </w:tcPr>
          <w:p w:rsidR="00DE3ABF" w:rsidRDefault="00DE3ABF" w:rsidP="0083077A">
            <w:pPr>
              <w:ind w:firstLine="0"/>
              <w:jc w:val="center"/>
            </w:pPr>
          </w:p>
          <w:p w:rsidR="00DE3ABF" w:rsidRDefault="00DE3ABF" w:rsidP="0083077A">
            <w:pPr>
              <w:ind w:firstLine="0"/>
              <w:jc w:val="center"/>
            </w:pPr>
            <w:r>
              <w:t>____________________________</w:t>
            </w:r>
          </w:p>
          <w:p w:rsidR="00DE3ABF" w:rsidRDefault="00DE3ABF" w:rsidP="0083077A">
            <w:pPr>
              <w:ind w:firstLine="0"/>
              <w:jc w:val="center"/>
            </w:pPr>
          </w:p>
          <w:p w:rsidR="00DE3ABF" w:rsidRDefault="00DE3ABF" w:rsidP="0083077A">
            <w:pPr>
              <w:ind w:firstLine="0"/>
              <w:jc w:val="center"/>
            </w:pPr>
            <w:r>
              <w:t>«_____» ________________ 2020 г.</w:t>
            </w:r>
          </w:p>
          <w:p w:rsidR="00DE3ABF" w:rsidRDefault="00DE3ABF" w:rsidP="0083077A">
            <w:pPr>
              <w:ind w:firstLine="0"/>
              <w:jc w:val="center"/>
            </w:pPr>
          </w:p>
          <w:p w:rsidR="00DE3ABF" w:rsidRDefault="00DE3ABF" w:rsidP="0083077A">
            <w:pPr>
              <w:ind w:firstLine="0"/>
              <w:jc w:val="left"/>
            </w:pPr>
            <w:proofErr w:type="spellStart"/>
            <w:r>
              <w:t>м.п</w:t>
            </w:r>
            <w:proofErr w:type="spellEnd"/>
            <w:r>
              <w:t>.</w:t>
            </w:r>
          </w:p>
        </w:tc>
      </w:tr>
    </w:tbl>
    <w:p w:rsidR="00A92FFF" w:rsidRDefault="00A92FFF">
      <w:pPr>
        <w:rPr>
          <w:sz w:val="18"/>
          <w:szCs w:val="18"/>
          <w:lang w:eastAsia="ru-RU"/>
        </w:rPr>
      </w:pPr>
    </w:p>
    <w:p w:rsidR="00DE3ABF" w:rsidRPr="000D480E" w:rsidRDefault="00DE3ABF" w:rsidP="00946858">
      <w:pPr>
        <w:autoSpaceDE/>
        <w:autoSpaceDN/>
        <w:adjustRightInd/>
        <w:spacing w:after="160" w:line="259" w:lineRule="auto"/>
        <w:ind w:firstLine="0"/>
        <w:jc w:val="left"/>
        <w:outlineLvl w:val="9"/>
        <w:rPr>
          <w:sz w:val="18"/>
          <w:szCs w:val="18"/>
          <w:lang w:eastAsia="ru-RU"/>
        </w:rPr>
      </w:pPr>
    </w:p>
    <w:sectPr w:rsidR="00DE3ABF" w:rsidRPr="000D480E" w:rsidSect="00E97798">
      <w:pgSz w:w="15840" w:h="12240" w:orient="landscape"/>
      <w:pgMar w:top="1134" w:right="1134" w:bottom="1134"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F21" w:rsidRDefault="001C2F21" w:rsidP="00A939B7">
      <w:r>
        <w:separator/>
      </w:r>
    </w:p>
  </w:endnote>
  <w:endnote w:type="continuationSeparator" w:id="0">
    <w:p w:rsidR="001C2F21" w:rsidRDefault="001C2F21" w:rsidP="00A9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827941415"/>
      <w:docPartObj>
        <w:docPartGallery w:val="Page Numbers (Bottom of Page)"/>
        <w:docPartUnique/>
      </w:docPartObj>
    </w:sdtPr>
    <w:sdtContent>
      <w:p w:rsidR="0083077A" w:rsidRPr="0031068C" w:rsidRDefault="0083077A" w:rsidP="0031068C">
        <w:pPr>
          <w:pStyle w:val="af5"/>
          <w:ind w:firstLine="0"/>
          <w:jc w:val="center"/>
          <w:rPr>
            <w:sz w:val="20"/>
            <w:szCs w:val="20"/>
          </w:rPr>
        </w:pPr>
        <w:r w:rsidRPr="0031068C">
          <w:rPr>
            <w:sz w:val="20"/>
            <w:szCs w:val="20"/>
          </w:rPr>
          <w:fldChar w:fldCharType="begin"/>
        </w:r>
        <w:r w:rsidRPr="0031068C">
          <w:rPr>
            <w:sz w:val="20"/>
            <w:szCs w:val="20"/>
          </w:rPr>
          <w:instrText>PAGE   \* MERGEFORMAT</w:instrText>
        </w:r>
        <w:r w:rsidRPr="0031068C">
          <w:rPr>
            <w:sz w:val="20"/>
            <w:szCs w:val="20"/>
          </w:rPr>
          <w:fldChar w:fldCharType="separate"/>
        </w:r>
        <w:r w:rsidR="00F469E1">
          <w:rPr>
            <w:noProof/>
            <w:sz w:val="20"/>
            <w:szCs w:val="20"/>
          </w:rPr>
          <w:t>12</w:t>
        </w:r>
        <w:r w:rsidRPr="0031068C">
          <w:rPr>
            <w:sz w:val="20"/>
            <w:szCs w:val="20"/>
          </w:rPr>
          <w:fldChar w:fldCharType="end"/>
        </w:r>
      </w:p>
    </w:sdtContent>
  </w:sdt>
  <w:p w:rsidR="0083077A" w:rsidRDefault="0083077A"/>
  <w:p w:rsidR="0083077A" w:rsidRDefault="0083077A"/>
  <w:p w:rsidR="0083077A" w:rsidRDefault="008307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F21" w:rsidRDefault="001C2F21" w:rsidP="00A939B7">
      <w:r>
        <w:separator/>
      </w:r>
    </w:p>
  </w:footnote>
  <w:footnote w:type="continuationSeparator" w:id="0">
    <w:p w:rsidR="001C2F21" w:rsidRDefault="001C2F21" w:rsidP="00A939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E072E"/>
    <w:multiLevelType w:val="multilevel"/>
    <w:tmpl w:val="540A8DE4"/>
    <w:lvl w:ilvl="0">
      <w:start w:val="5"/>
      <w:numFmt w:val="decimal"/>
      <w:lvlText w:val="%1"/>
      <w:lvlJc w:val="left"/>
      <w:pPr>
        <w:ind w:left="360" w:hanging="360"/>
      </w:pPr>
      <w:rPr>
        <w:rFonts w:hint="default"/>
      </w:rPr>
    </w:lvl>
    <w:lvl w:ilvl="1">
      <w:start w:val="8"/>
      <w:numFmt w:val="decimal"/>
      <w:lvlText w:val="%1.%2"/>
      <w:lvlJc w:val="left"/>
      <w:pPr>
        <w:ind w:left="1211"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29BD7679"/>
    <w:multiLevelType w:val="hybridMultilevel"/>
    <w:tmpl w:val="1862A5F0"/>
    <w:lvl w:ilvl="0" w:tplc="7854CF1C">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2402FA5"/>
    <w:multiLevelType w:val="multilevel"/>
    <w:tmpl w:val="6720ABA2"/>
    <w:lvl w:ilvl="0">
      <w:start w:val="1"/>
      <w:numFmt w:val="decimal"/>
      <w:pStyle w:val="1"/>
      <w:suff w:val="space"/>
      <w:lvlText w:val="%1."/>
      <w:lvlJc w:val="left"/>
      <w:pPr>
        <w:ind w:left="284" w:firstLine="709"/>
      </w:pPr>
      <w:rPr>
        <w:rFonts w:hint="default"/>
        <w:sz w:val="24"/>
        <w:szCs w:val="24"/>
      </w:rPr>
    </w:lvl>
    <w:lvl w:ilvl="1">
      <w:start w:val="1"/>
      <w:numFmt w:val="decimal"/>
      <w:pStyle w:val="2"/>
      <w:suff w:val="space"/>
      <w:lvlText w:val="%1.%2."/>
      <w:lvlJc w:val="left"/>
      <w:pPr>
        <w:ind w:left="284" w:firstLine="709"/>
      </w:pPr>
      <w:rPr>
        <w:rFonts w:hint="default"/>
      </w:rPr>
    </w:lvl>
    <w:lvl w:ilvl="2">
      <w:start w:val="1"/>
      <w:numFmt w:val="decimal"/>
      <w:pStyle w:val="3"/>
      <w:suff w:val="space"/>
      <w:lvlText w:val="%1.%2.%3."/>
      <w:lvlJc w:val="left"/>
      <w:pPr>
        <w:ind w:left="142" w:firstLine="709"/>
      </w:pPr>
      <w:rPr>
        <w:rFonts w:hint="default"/>
      </w:rPr>
    </w:lvl>
    <w:lvl w:ilvl="3">
      <w:start w:val="1"/>
      <w:numFmt w:val="decimal"/>
      <w:pStyle w:val="4"/>
      <w:suff w:val="space"/>
      <w:lvlText w:val="%1.%2.%3.%4."/>
      <w:lvlJc w:val="left"/>
      <w:pPr>
        <w:ind w:left="0" w:firstLine="709"/>
      </w:pPr>
      <w:rPr>
        <w:rFonts w:hint="default"/>
      </w:rPr>
    </w:lvl>
    <w:lvl w:ilvl="4">
      <w:start w:val="1"/>
      <w:numFmt w:val="decimal"/>
      <w:pStyle w:val="5"/>
      <w:suff w:val="space"/>
      <w:lvlText w:val="%1.%2.%3.%4.%5."/>
      <w:lvlJc w:val="left"/>
      <w:pPr>
        <w:ind w:left="0" w:firstLine="709"/>
      </w:pPr>
      <w:rPr>
        <w:rFonts w:hint="default"/>
      </w:rPr>
    </w:lvl>
    <w:lvl w:ilvl="5">
      <w:start w:val="1"/>
      <w:numFmt w:val="decimal"/>
      <w:pStyle w:val="6"/>
      <w:suff w:val="space"/>
      <w:lvlText w:val="%1.%2.%3.%4.%5.%6."/>
      <w:lvlJc w:val="left"/>
      <w:pPr>
        <w:ind w:left="0" w:firstLine="709"/>
      </w:pPr>
      <w:rPr>
        <w:rFonts w:hint="default"/>
      </w:rPr>
    </w:lvl>
    <w:lvl w:ilvl="6">
      <w:start w:val="1"/>
      <w:numFmt w:val="decimal"/>
      <w:pStyle w:val="7"/>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num w:numId="1">
    <w:abstractNumId w:val="1"/>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num>
  <w:num w:numId="12">
    <w:abstractNumId w:val="2"/>
  </w:num>
  <w:num w:numId="13">
    <w:abstractNumId w:val="0"/>
  </w:num>
  <w:num w:numId="14">
    <w:abstractNumId w:val="2"/>
    <w:lvlOverride w:ilvl="0">
      <w:startOverride w:val="5"/>
    </w:lvlOverride>
    <w:lvlOverride w:ilvl="1">
      <w:startOverride w:val="9"/>
    </w:lvlOverride>
  </w:num>
  <w:num w:numId="15">
    <w:abstractNumId w:val="2"/>
    <w:lvlOverride w:ilvl="0">
      <w:startOverride w:val="5"/>
    </w:lvlOverride>
    <w:lvlOverride w:ilvl="1">
      <w:startOverride w:val="9"/>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77C"/>
    <w:rsid w:val="000048F1"/>
    <w:rsid w:val="00015B56"/>
    <w:rsid w:val="000175D3"/>
    <w:rsid w:val="000264DA"/>
    <w:rsid w:val="00035166"/>
    <w:rsid w:val="00035D4F"/>
    <w:rsid w:val="000403D2"/>
    <w:rsid w:val="00054699"/>
    <w:rsid w:val="00056A4D"/>
    <w:rsid w:val="00060B2F"/>
    <w:rsid w:val="000650C6"/>
    <w:rsid w:val="00076DDE"/>
    <w:rsid w:val="000777E7"/>
    <w:rsid w:val="00085D2F"/>
    <w:rsid w:val="000920D6"/>
    <w:rsid w:val="00093106"/>
    <w:rsid w:val="000947E6"/>
    <w:rsid w:val="000A3BB3"/>
    <w:rsid w:val="000B0969"/>
    <w:rsid w:val="000B7B2C"/>
    <w:rsid w:val="000C217E"/>
    <w:rsid w:val="000C2B5C"/>
    <w:rsid w:val="000C4FC6"/>
    <w:rsid w:val="000C728C"/>
    <w:rsid w:val="000C7626"/>
    <w:rsid w:val="000D1C6B"/>
    <w:rsid w:val="000D480E"/>
    <w:rsid w:val="000E2C45"/>
    <w:rsid w:val="001114B2"/>
    <w:rsid w:val="001119D7"/>
    <w:rsid w:val="00124090"/>
    <w:rsid w:val="00124A1E"/>
    <w:rsid w:val="00133C9D"/>
    <w:rsid w:val="00137653"/>
    <w:rsid w:val="00155F98"/>
    <w:rsid w:val="0015731C"/>
    <w:rsid w:val="00161421"/>
    <w:rsid w:val="00165072"/>
    <w:rsid w:val="00167E1F"/>
    <w:rsid w:val="001830CF"/>
    <w:rsid w:val="001A34A3"/>
    <w:rsid w:val="001B1EDA"/>
    <w:rsid w:val="001B41D8"/>
    <w:rsid w:val="001B7169"/>
    <w:rsid w:val="001C27E2"/>
    <w:rsid w:val="001C2F21"/>
    <w:rsid w:val="001C3121"/>
    <w:rsid w:val="001E18E1"/>
    <w:rsid w:val="001E417A"/>
    <w:rsid w:val="001F7305"/>
    <w:rsid w:val="002015DA"/>
    <w:rsid w:val="00226723"/>
    <w:rsid w:val="00232BFE"/>
    <w:rsid w:val="00236C7E"/>
    <w:rsid w:val="00240336"/>
    <w:rsid w:val="00241BCD"/>
    <w:rsid w:val="0024438B"/>
    <w:rsid w:val="002529ED"/>
    <w:rsid w:val="00254C99"/>
    <w:rsid w:val="0026463C"/>
    <w:rsid w:val="00265B0F"/>
    <w:rsid w:val="00271B6F"/>
    <w:rsid w:val="00272729"/>
    <w:rsid w:val="00275BA6"/>
    <w:rsid w:val="00284649"/>
    <w:rsid w:val="002A3C9E"/>
    <w:rsid w:val="002A4E9E"/>
    <w:rsid w:val="002C2F17"/>
    <w:rsid w:val="002C3AB3"/>
    <w:rsid w:val="002C7BDD"/>
    <w:rsid w:val="002D5874"/>
    <w:rsid w:val="002F0EAE"/>
    <w:rsid w:val="002F388A"/>
    <w:rsid w:val="0031068C"/>
    <w:rsid w:val="003340D0"/>
    <w:rsid w:val="00340FB4"/>
    <w:rsid w:val="00346B88"/>
    <w:rsid w:val="003470AE"/>
    <w:rsid w:val="003961D0"/>
    <w:rsid w:val="003B0C7B"/>
    <w:rsid w:val="003C563A"/>
    <w:rsid w:val="003E73DC"/>
    <w:rsid w:val="003F2F4C"/>
    <w:rsid w:val="004026EC"/>
    <w:rsid w:val="00411DE5"/>
    <w:rsid w:val="004210D0"/>
    <w:rsid w:val="00421C99"/>
    <w:rsid w:val="00422543"/>
    <w:rsid w:val="004269B4"/>
    <w:rsid w:val="004334C4"/>
    <w:rsid w:val="004403C5"/>
    <w:rsid w:val="00444934"/>
    <w:rsid w:val="00452072"/>
    <w:rsid w:val="0045372A"/>
    <w:rsid w:val="00464013"/>
    <w:rsid w:val="00464F38"/>
    <w:rsid w:val="00465788"/>
    <w:rsid w:val="00483319"/>
    <w:rsid w:val="004925DB"/>
    <w:rsid w:val="004932C4"/>
    <w:rsid w:val="00497653"/>
    <w:rsid w:val="004A0BBF"/>
    <w:rsid w:val="004A24D2"/>
    <w:rsid w:val="004B466E"/>
    <w:rsid w:val="004E5C29"/>
    <w:rsid w:val="004F4E69"/>
    <w:rsid w:val="00503070"/>
    <w:rsid w:val="00514EA4"/>
    <w:rsid w:val="00516E56"/>
    <w:rsid w:val="00517337"/>
    <w:rsid w:val="0052359C"/>
    <w:rsid w:val="00530226"/>
    <w:rsid w:val="00537A79"/>
    <w:rsid w:val="00547DE7"/>
    <w:rsid w:val="005502C2"/>
    <w:rsid w:val="00550932"/>
    <w:rsid w:val="005535DF"/>
    <w:rsid w:val="00566E88"/>
    <w:rsid w:val="00567991"/>
    <w:rsid w:val="00570E7A"/>
    <w:rsid w:val="005763FC"/>
    <w:rsid w:val="005816A3"/>
    <w:rsid w:val="00585CB3"/>
    <w:rsid w:val="00590D4A"/>
    <w:rsid w:val="005A1870"/>
    <w:rsid w:val="005B2EC5"/>
    <w:rsid w:val="005C38D0"/>
    <w:rsid w:val="005C75BC"/>
    <w:rsid w:val="005D029D"/>
    <w:rsid w:val="005D29F8"/>
    <w:rsid w:val="005D355A"/>
    <w:rsid w:val="005E03A8"/>
    <w:rsid w:val="005F223C"/>
    <w:rsid w:val="0060224F"/>
    <w:rsid w:val="00605261"/>
    <w:rsid w:val="0061114A"/>
    <w:rsid w:val="00622E97"/>
    <w:rsid w:val="00631991"/>
    <w:rsid w:val="00632AA2"/>
    <w:rsid w:val="00642FA8"/>
    <w:rsid w:val="00650519"/>
    <w:rsid w:val="0065148A"/>
    <w:rsid w:val="00656828"/>
    <w:rsid w:val="00660263"/>
    <w:rsid w:val="00670F77"/>
    <w:rsid w:val="006757E5"/>
    <w:rsid w:val="00693F59"/>
    <w:rsid w:val="0069663A"/>
    <w:rsid w:val="006A58CA"/>
    <w:rsid w:val="006B192C"/>
    <w:rsid w:val="006B51AD"/>
    <w:rsid w:val="006C2124"/>
    <w:rsid w:val="006C4627"/>
    <w:rsid w:val="006C62E2"/>
    <w:rsid w:val="006D44E6"/>
    <w:rsid w:val="006E139D"/>
    <w:rsid w:val="006F578B"/>
    <w:rsid w:val="006F57D2"/>
    <w:rsid w:val="006F789B"/>
    <w:rsid w:val="00704CC0"/>
    <w:rsid w:val="00705958"/>
    <w:rsid w:val="00705FBF"/>
    <w:rsid w:val="007068BE"/>
    <w:rsid w:val="00706A57"/>
    <w:rsid w:val="007345BE"/>
    <w:rsid w:val="00736E53"/>
    <w:rsid w:val="00750756"/>
    <w:rsid w:val="00755CD0"/>
    <w:rsid w:val="00764FCC"/>
    <w:rsid w:val="00783E82"/>
    <w:rsid w:val="00791459"/>
    <w:rsid w:val="00796BA4"/>
    <w:rsid w:val="007A63D8"/>
    <w:rsid w:val="007C4A98"/>
    <w:rsid w:val="007C58BB"/>
    <w:rsid w:val="007D62DC"/>
    <w:rsid w:val="007E255C"/>
    <w:rsid w:val="007F1D20"/>
    <w:rsid w:val="007F3B85"/>
    <w:rsid w:val="00810AB3"/>
    <w:rsid w:val="0081574A"/>
    <w:rsid w:val="0081792D"/>
    <w:rsid w:val="0083077A"/>
    <w:rsid w:val="00832776"/>
    <w:rsid w:val="00856135"/>
    <w:rsid w:val="0085779A"/>
    <w:rsid w:val="00861E48"/>
    <w:rsid w:val="008643D2"/>
    <w:rsid w:val="008712DE"/>
    <w:rsid w:val="008731A6"/>
    <w:rsid w:val="008772A4"/>
    <w:rsid w:val="00891443"/>
    <w:rsid w:val="008A6BAB"/>
    <w:rsid w:val="008B1665"/>
    <w:rsid w:val="008C5FD8"/>
    <w:rsid w:val="008D699B"/>
    <w:rsid w:val="008E533D"/>
    <w:rsid w:val="008E6FF0"/>
    <w:rsid w:val="00902C8C"/>
    <w:rsid w:val="0091300F"/>
    <w:rsid w:val="00936126"/>
    <w:rsid w:val="00941CF7"/>
    <w:rsid w:val="00946858"/>
    <w:rsid w:val="009530F5"/>
    <w:rsid w:val="00955AA2"/>
    <w:rsid w:val="0095726D"/>
    <w:rsid w:val="009618AA"/>
    <w:rsid w:val="0096605B"/>
    <w:rsid w:val="00975B8B"/>
    <w:rsid w:val="009761D1"/>
    <w:rsid w:val="00977719"/>
    <w:rsid w:val="00994B41"/>
    <w:rsid w:val="009A4696"/>
    <w:rsid w:val="009C5B3A"/>
    <w:rsid w:val="009D655E"/>
    <w:rsid w:val="009F207D"/>
    <w:rsid w:val="009F472A"/>
    <w:rsid w:val="00A0399D"/>
    <w:rsid w:val="00A04D71"/>
    <w:rsid w:val="00A36A44"/>
    <w:rsid w:val="00A42E9F"/>
    <w:rsid w:val="00A45D8F"/>
    <w:rsid w:val="00A47E54"/>
    <w:rsid w:val="00A51659"/>
    <w:rsid w:val="00A53DFC"/>
    <w:rsid w:val="00A61E6C"/>
    <w:rsid w:val="00A6777A"/>
    <w:rsid w:val="00A72322"/>
    <w:rsid w:val="00A76122"/>
    <w:rsid w:val="00A76479"/>
    <w:rsid w:val="00A77077"/>
    <w:rsid w:val="00A92835"/>
    <w:rsid w:val="00A92FFF"/>
    <w:rsid w:val="00A939B7"/>
    <w:rsid w:val="00A97963"/>
    <w:rsid w:val="00AA07F9"/>
    <w:rsid w:val="00AB0BEC"/>
    <w:rsid w:val="00AB46E9"/>
    <w:rsid w:val="00AC7C05"/>
    <w:rsid w:val="00AE0108"/>
    <w:rsid w:val="00AE0C4F"/>
    <w:rsid w:val="00AE255F"/>
    <w:rsid w:val="00AE4C47"/>
    <w:rsid w:val="00AE72DC"/>
    <w:rsid w:val="00AF0F9D"/>
    <w:rsid w:val="00AF426E"/>
    <w:rsid w:val="00AF61B8"/>
    <w:rsid w:val="00AF697D"/>
    <w:rsid w:val="00AF7A96"/>
    <w:rsid w:val="00B107DA"/>
    <w:rsid w:val="00B37B0A"/>
    <w:rsid w:val="00B474FE"/>
    <w:rsid w:val="00B47786"/>
    <w:rsid w:val="00B633BB"/>
    <w:rsid w:val="00B708C4"/>
    <w:rsid w:val="00B81F08"/>
    <w:rsid w:val="00BB1DFE"/>
    <w:rsid w:val="00BC3B32"/>
    <w:rsid w:val="00BC4A48"/>
    <w:rsid w:val="00BD5D84"/>
    <w:rsid w:val="00BF7D45"/>
    <w:rsid w:val="00C01B6B"/>
    <w:rsid w:val="00C03F3F"/>
    <w:rsid w:val="00C140C7"/>
    <w:rsid w:val="00C25224"/>
    <w:rsid w:val="00C254DB"/>
    <w:rsid w:val="00C270AB"/>
    <w:rsid w:val="00C32BE0"/>
    <w:rsid w:val="00C35AAC"/>
    <w:rsid w:val="00C45C86"/>
    <w:rsid w:val="00C55C7E"/>
    <w:rsid w:val="00C57A8B"/>
    <w:rsid w:val="00C6071F"/>
    <w:rsid w:val="00C62890"/>
    <w:rsid w:val="00C6354C"/>
    <w:rsid w:val="00C75753"/>
    <w:rsid w:val="00C80A1C"/>
    <w:rsid w:val="00C90442"/>
    <w:rsid w:val="00C938BB"/>
    <w:rsid w:val="00C95152"/>
    <w:rsid w:val="00CA177C"/>
    <w:rsid w:val="00CA5FCB"/>
    <w:rsid w:val="00CB2B12"/>
    <w:rsid w:val="00CB46AF"/>
    <w:rsid w:val="00CD2D28"/>
    <w:rsid w:val="00CD7E1B"/>
    <w:rsid w:val="00CE37F5"/>
    <w:rsid w:val="00CF79DE"/>
    <w:rsid w:val="00D174AD"/>
    <w:rsid w:val="00D211B2"/>
    <w:rsid w:val="00D2322A"/>
    <w:rsid w:val="00D2506F"/>
    <w:rsid w:val="00D32DFC"/>
    <w:rsid w:val="00D34AB0"/>
    <w:rsid w:val="00D4166F"/>
    <w:rsid w:val="00D458CE"/>
    <w:rsid w:val="00D50755"/>
    <w:rsid w:val="00D50C39"/>
    <w:rsid w:val="00D56C22"/>
    <w:rsid w:val="00D73B6C"/>
    <w:rsid w:val="00D960D6"/>
    <w:rsid w:val="00DA20B5"/>
    <w:rsid w:val="00DA26DF"/>
    <w:rsid w:val="00DA4D3B"/>
    <w:rsid w:val="00DA7FFC"/>
    <w:rsid w:val="00DB3ABE"/>
    <w:rsid w:val="00DC63E9"/>
    <w:rsid w:val="00DE3ABF"/>
    <w:rsid w:val="00DE426A"/>
    <w:rsid w:val="00DE7A3B"/>
    <w:rsid w:val="00E23171"/>
    <w:rsid w:val="00E2673D"/>
    <w:rsid w:val="00E26E81"/>
    <w:rsid w:val="00E305D8"/>
    <w:rsid w:val="00E329CE"/>
    <w:rsid w:val="00E36EE8"/>
    <w:rsid w:val="00E543B0"/>
    <w:rsid w:val="00E5577C"/>
    <w:rsid w:val="00E56F5B"/>
    <w:rsid w:val="00E6317F"/>
    <w:rsid w:val="00E86BC9"/>
    <w:rsid w:val="00E90225"/>
    <w:rsid w:val="00E9364F"/>
    <w:rsid w:val="00E97798"/>
    <w:rsid w:val="00E97BE6"/>
    <w:rsid w:val="00EA2CBF"/>
    <w:rsid w:val="00EA5065"/>
    <w:rsid w:val="00EA7D7C"/>
    <w:rsid w:val="00EB4EA3"/>
    <w:rsid w:val="00EC308C"/>
    <w:rsid w:val="00ED2566"/>
    <w:rsid w:val="00EE4E9B"/>
    <w:rsid w:val="00F01B1A"/>
    <w:rsid w:val="00F138E2"/>
    <w:rsid w:val="00F14E8B"/>
    <w:rsid w:val="00F163FC"/>
    <w:rsid w:val="00F26CD6"/>
    <w:rsid w:val="00F31EF5"/>
    <w:rsid w:val="00F32F18"/>
    <w:rsid w:val="00F469E1"/>
    <w:rsid w:val="00F516C1"/>
    <w:rsid w:val="00F64EC7"/>
    <w:rsid w:val="00F66A82"/>
    <w:rsid w:val="00F676A3"/>
    <w:rsid w:val="00F74E25"/>
    <w:rsid w:val="00F77C5E"/>
    <w:rsid w:val="00F85D7A"/>
    <w:rsid w:val="00F935BF"/>
    <w:rsid w:val="00FA199B"/>
    <w:rsid w:val="00FB1EED"/>
    <w:rsid w:val="00FB3DEA"/>
    <w:rsid w:val="00FB552B"/>
    <w:rsid w:val="00FB7477"/>
    <w:rsid w:val="00FC3F23"/>
    <w:rsid w:val="00FC7ACC"/>
    <w:rsid w:val="00FD6119"/>
    <w:rsid w:val="00FE5C2B"/>
    <w:rsid w:val="00FF0068"/>
    <w:rsid w:val="00FF6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01D3EB-25F0-49D3-B9B1-23532CF1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939B7"/>
    <w:pPr>
      <w:autoSpaceDE w:val="0"/>
      <w:autoSpaceDN w:val="0"/>
      <w:adjustRightInd w:val="0"/>
      <w:spacing w:after="0" w:line="240" w:lineRule="auto"/>
      <w:ind w:firstLine="709"/>
      <w:jc w:val="both"/>
      <w:outlineLvl w:val="1"/>
    </w:pPr>
    <w:rPr>
      <w:rFonts w:ascii="Times New Roman" w:hAnsi="Times New Roman" w:cs="Times New Roman"/>
      <w:sz w:val="24"/>
      <w:szCs w:val="24"/>
    </w:rPr>
  </w:style>
  <w:style w:type="paragraph" w:styleId="1">
    <w:name w:val="heading 1"/>
    <w:basedOn w:val="a"/>
    <w:next w:val="a0"/>
    <w:link w:val="10"/>
    <w:uiPriority w:val="9"/>
    <w:qFormat/>
    <w:rsid w:val="00A939B7"/>
    <w:pPr>
      <w:keepNext/>
      <w:keepLines/>
      <w:numPr>
        <w:numId w:val="8"/>
      </w:numPr>
      <w:spacing w:before="240" w:after="240"/>
      <w:ind w:left="0" w:firstLine="0"/>
      <w:contextualSpacing w:val="0"/>
      <w:jc w:val="center"/>
      <w:outlineLvl w:val="0"/>
    </w:pPr>
    <w:rPr>
      <w:caps/>
    </w:rPr>
  </w:style>
  <w:style w:type="paragraph" w:styleId="2">
    <w:name w:val="heading 2"/>
    <w:basedOn w:val="a"/>
    <w:next w:val="a0"/>
    <w:link w:val="20"/>
    <w:uiPriority w:val="9"/>
    <w:qFormat/>
    <w:rsid w:val="00BD5D84"/>
    <w:pPr>
      <w:numPr>
        <w:ilvl w:val="1"/>
        <w:numId w:val="8"/>
      </w:numPr>
      <w:ind w:left="0"/>
    </w:pPr>
  </w:style>
  <w:style w:type="paragraph" w:styleId="3">
    <w:name w:val="heading 3"/>
    <w:basedOn w:val="a"/>
    <w:next w:val="a0"/>
    <w:link w:val="30"/>
    <w:uiPriority w:val="9"/>
    <w:qFormat/>
    <w:rsid w:val="007F3B85"/>
    <w:pPr>
      <w:numPr>
        <w:ilvl w:val="2"/>
        <w:numId w:val="8"/>
      </w:numPr>
      <w:ind w:left="0"/>
      <w:outlineLvl w:val="2"/>
    </w:pPr>
  </w:style>
  <w:style w:type="paragraph" w:styleId="4">
    <w:name w:val="heading 4"/>
    <w:basedOn w:val="a"/>
    <w:next w:val="a0"/>
    <w:link w:val="40"/>
    <w:uiPriority w:val="9"/>
    <w:qFormat/>
    <w:rsid w:val="007F3B85"/>
    <w:pPr>
      <w:numPr>
        <w:ilvl w:val="3"/>
        <w:numId w:val="8"/>
      </w:numPr>
      <w:outlineLvl w:val="3"/>
    </w:pPr>
  </w:style>
  <w:style w:type="paragraph" w:styleId="5">
    <w:name w:val="heading 5"/>
    <w:basedOn w:val="a"/>
    <w:next w:val="a0"/>
    <w:link w:val="50"/>
    <w:uiPriority w:val="9"/>
    <w:qFormat/>
    <w:rsid w:val="007F3B85"/>
    <w:pPr>
      <w:numPr>
        <w:ilvl w:val="4"/>
        <w:numId w:val="8"/>
      </w:numPr>
      <w:outlineLvl w:val="4"/>
    </w:pPr>
  </w:style>
  <w:style w:type="paragraph" w:styleId="6">
    <w:name w:val="heading 6"/>
    <w:basedOn w:val="a"/>
    <w:next w:val="a0"/>
    <w:link w:val="60"/>
    <w:uiPriority w:val="9"/>
    <w:qFormat/>
    <w:rsid w:val="007F3B85"/>
    <w:pPr>
      <w:numPr>
        <w:ilvl w:val="5"/>
        <w:numId w:val="8"/>
      </w:numPr>
      <w:outlineLvl w:val="5"/>
    </w:pPr>
  </w:style>
  <w:style w:type="paragraph" w:styleId="7">
    <w:name w:val="heading 7"/>
    <w:basedOn w:val="a"/>
    <w:next w:val="a0"/>
    <w:link w:val="70"/>
    <w:uiPriority w:val="9"/>
    <w:qFormat/>
    <w:rsid w:val="007F3B85"/>
    <w:pPr>
      <w:numPr>
        <w:ilvl w:val="6"/>
        <w:numId w:val="8"/>
      </w:numPr>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4"/>
    <w:qFormat/>
    <w:rsid w:val="00AF697D"/>
    <w:pPr>
      <w:numPr>
        <w:numId w:val="1"/>
      </w:numPr>
      <w:ind w:left="0" w:firstLine="709"/>
      <w:contextualSpacing/>
    </w:pPr>
  </w:style>
  <w:style w:type="character" w:customStyle="1" w:styleId="10">
    <w:name w:val="Заголовок 1 Знак"/>
    <w:basedOn w:val="a1"/>
    <w:link w:val="1"/>
    <w:uiPriority w:val="9"/>
    <w:rsid w:val="00A939B7"/>
    <w:rPr>
      <w:rFonts w:ascii="Times New Roman" w:hAnsi="Times New Roman" w:cs="Times New Roman"/>
      <w:caps/>
      <w:sz w:val="24"/>
      <w:szCs w:val="24"/>
    </w:rPr>
  </w:style>
  <w:style w:type="character" w:customStyle="1" w:styleId="20">
    <w:name w:val="Заголовок 2 Знак"/>
    <w:basedOn w:val="a1"/>
    <w:link w:val="2"/>
    <w:uiPriority w:val="9"/>
    <w:rsid w:val="00BD5D84"/>
    <w:rPr>
      <w:rFonts w:ascii="Times New Roman" w:hAnsi="Times New Roman" w:cs="Times New Roman"/>
      <w:sz w:val="24"/>
      <w:szCs w:val="24"/>
    </w:rPr>
  </w:style>
  <w:style w:type="character" w:customStyle="1" w:styleId="30">
    <w:name w:val="Заголовок 3 Знак"/>
    <w:basedOn w:val="a1"/>
    <w:link w:val="3"/>
    <w:uiPriority w:val="9"/>
    <w:rsid w:val="007F3B85"/>
    <w:rPr>
      <w:rFonts w:ascii="Times New Roman" w:hAnsi="Times New Roman" w:cs="Times New Roman"/>
      <w:sz w:val="24"/>
      <w:szCs w:val="24"/>
    </w:rPr>
  </w:style>
  <w:style w:type="character" w:customStyle="1" w:styleId="40">
    <w:name w:val="Заголовок 4 Знак"/>
    <w:basedOn w:val="a1"/>
    <w:link w:val="4"/>
    <w:uiPriority w:val="9"/>
    <w:rsid w:val="007F3B85"/>
    <w:rPr>
      <w:rFonts w:ascii="Times New Roman" w:hAnsi="Times New Roman" w:cs="Times New Roman"/>
      <w:sz w:val="24"/>
      <w:szCs w:val="24"/>
    </w:rPr>
  </w:style>
  <w:style w:type="character" w:customStyle="1" w:styleId="50">
    <w:name w:val="Заголовок 5 Знак"/>
    <w:basedOn w:val="a1"/>
    <w:link w:val="5"/>
    <w:uiPriority w:val="9"/>
    <w:rsid w:val="007F3B85"/>
    <w:rPr>
      <w:rFonts w:ascii="Times New Roman" w:hAnsi="Times New Roman" w:cs="Times New Roman"/>
      <w:sz w:val="24"/>
      <w:szCs w:val="24"/>
    </w:rPr>
  </w:style>
  <w:style w:type="character" w:customStyle="1" w:styleId="60">
    <w:name w:val="Заголовок 6 Знак"/>
    <w:basedOn w:val="a1"/>
    <w:link w:val="6"/>
    <w:uiPriority w:val="9"/>
    <w:rsid w:val="007F3B85"/>
    <w:rPr>
      <w:rFonts w:ascii="Times New Roman" w:hAnsi="Times New Roman" w:cs="Times New Roman"/>
      <w:sz w:val="24"/>
      <w:szCs w:val="24"/>
    </w:rPr>
  </w:style>
  <w:style w:type="character" w:customStyle="1" w:styleId="70">
    <w:name w:val="Заголовок 7 Знак"/>
    <w:basedOn w:val="a1"/>
    <w:link w:val="7"/>
    <w:uiPriority w:val="9"/>
    <w:rsid w:val="007F3B85"/>
    <w:rPr>
      <w:rFonts w:ascii="Times New Roman" w:hAnsi="Times New Roman" w:cs="Times New Roman"/>
      <w:sz w:val="24"/>
      <w:szCs w:val="24"/>
    </w:rPr>
  </w:style>
  <w:style w:type="paragraph" w:styleId="a4">
    <w:name w:val="caption"/>
    <w:basedOn w:val="a0"/>
    <w:next w:val="a0"/>
    <w:uiPriority w:val="35"/>
    <w:qFormat/>
    <w:rsid w:val="007F3B85"/>
    <w:pPr>
      <w:keepNext/>
      <w:keepLines/>
      <w:spacing w:before="240" w:after="120"/>
    </w:pPr>
    <w:rPr>
      <w:rFonts w:eastAsia="Calibri"/>
      <w:bCs/>
      <w:color w:val="000000"/>
    </w:rPr>
  </w:style>
  <w:style w:type="paragraph" w:styleId="a5">
    <w:name w:val="Body Text"/>
    <w:basedOn w:val="a0"/>
    <w:link w:val="a6"/>
    <w:uiPriority w:val="99"/>
    <w:unhideWhenUsed/>
    <w:rsid w:val="007F3B85"/>
    <w:pPr>
      <w:ind w:firstLine="708"/>
    </w:pPr>
  </w:style>
  <w:style w:type="character" w:customStyle="1" w:styleId="a6">
    <w:name w:val="Основной текст Знак"/>
    <w:basedOn w:val="a1"/>
    <w:link w:val="a5"/>
    <w:uiPriority w:val="99"/>
    <w:rsid w:val="007F3B85"/>
    <w:rPr>
      <w:rFonts w:ascii="Times New Roman" w:hAnsi="Times New Roman" w:cs="Times New Roman"/>
      <w:sz w:val="24"/>
      <w:szCs w:val="24"/>
    </w:rPr>
  </w:style>
  <w:style w:type="paragraph" w:customStyle="1" w:styleId="a7">
    <w:name w:val="Текст в таблице"/>
    <w:basedOn w:val="a5"/>
    <w:qFormat/>
    <w:rsid w:val="007F3B85"/>
    <w:pPr>
      <w:ind w:firstLine="0"/>
      <w:jc w:val="center"/>
    </w:pPr>
  </w:style>
  <w:style w:type="paragraph" w:styleId="a8">
    <w:name w:val="Balloon Text"/>
    <w:basedOn w:val="a0"/>
    <w:link w:val="a9"/>
    <w:uiPriority w:val="99"/>
    <w:semiHidden/>
    <w:unhideWhenUsed/>
    <w:rsid w:val="007F3B85"/>
    <w:rPr>
      <w:rFonts w:ascii="Tahoma" w:hAnsi="Tahoma" w:cs="Tahoma"/>
      <w:sz w:val="16"/>
      <w:szCs w:val="16"/>
    </w:rPr>
  </w:style>
  <w:style w:type="character" w:customStyle="1" w:styleId="a9">
    <w:name w:val="Текст выноски Знак"/>
    <w:basedOn w:val="a1"/>
    <w:link w:val="a8"/>
    <w:uiPriority w:val="99"/>
    <w:semiHidden/>
    <w:rsid w:val="007F3B85"/>
    <w:rPr>
      <w:rFonts w:ascii="Tahoma" w:hAnsi="Tahoma" w:cs="Tahoma"/>
      <w:sz w:val="16"/>
      <w:szCs w:val="16"/>
    </w:rPr>
  </w:style>
  <w:style w:type="paragraph" w:styleId="aa">
    <w:name w:val="annotation text"/>
    <w:basedOn w:val="a0"/>
    <w:link w:val="ab"/>
    <w:uiPriority w:val="99"/>
    <w:semiHidden/>
    <w:unhideWhenUsed/>
    <w:rsid w:val="007F3B85"/>
    <w:rPr>
      <w:sz w:val="20"/>
      <w:szCs w:val="20"/>
    </w:rPr>
  </w:style>
  <w:style w:type="character" w:customStyle="1" w:styleId="ab">
    <w:name w:val="Текст примечания Знак"/>
    <w:basedOn w:val="a1"/>
    <w:link w:val="aa"/>
    <w:uiPriority w:val="99"/>
    <w:semiHidden/>
    <w:rsid w:val="007F3B85"/>
    <w:rPr>
      <w:rFonts w:ascii="Times New Roman" w:hAnsi="Times New Roman" w:cs="Times New Roman"/>
      <w:sz w:val="20"/>
      <w:szCs w:val="20"/>
    </w:rPr>
  </w:style>
  <w:style w:type="paragraph" w:styleId="ac">
    <w:name w:val="footnote text"/>
    <w:basedOn w:val="a0"/>
    <w:link w:val="ad"/>
    <w:uiPriority w:val="99"/>
    <w:unhideWhenUsed/>
    <w:rsid w:val="007F3B85"/>
    <w:rPr>
      <w:rFonts w:eastAsia="Calibri"/>
      <w:sz w:val="20"/>
      <w:szCs w:val="20"/>
    </w:rPr>
  </w:style>
  <w:style w:type="character" w:customStyle="1" w:styleId="ad">
    <w:name w:val="Текст сноски Знак"/>
    <w:basedOn w:val="a1"/>
    <w:link w:val="ac"/>
    <w:uiPriority w:val="99"/>
    <w:rsid w:val="007F3B85"/>
    <w:rPr>
      <w:rFonts w:ascii="Times New Roman" w:eastAsia="Calibri" w:hAnsi="Times New Roman" w:cs="Times New Roman"/>
      <w:sz w:val="20"/>
      <w:szCs w:val="20"/>
    </w:rPr>
  </w:style>
  <w:style w:type="paragraph" w:styleId="ae">
    <w:name w:val="Body Text Indent"/>
    <w:basedOn w:val="a0"/>
    <w:link w:val="af"/>
    <w:uiPriority w:val="99"/>
    <w:unhideWhenUsed/>
    <w:rsid w:val="00E5577C"/>
    <w:pPr>
      <w:spacing w:after="120"/>
      <w:ind w:left="283"/>
    </w:pPr>
  </w:style>
  <w:style w:type="character" w:customStyle="1" w:styleId="af">
    <w:name w:val="Основной текст с отступом Знак"/>
    <w:basedOn w:val="a1"/>
    <w:link w:val="ae"/>
    <w:uiPriority w:val="99"/>
    <w:rsid w:val="00E5577C"/>
    <w:rPr>
      <w:rFonts w:ascii="Times New Roman" w:hAnsi="Times New Roman" w:cs="Times New Roman"/>
      <w:sz w:val="24"/>
      <w:szCs w:val="24"/>
    </w:rPr>
  </w:style>
  <w:style w:type="table" w:styleId="af0">
    <w:name w:val="Table Grid"/>
    <w:basedOn w:val="a2"/>
    <w:rsid w:val="00E55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rsid w:val="00E5577C"/>
    <w:rPr>
      <w:color w:val="0000FF"/>
      <w:u w:val="single"/>
    </w:rPr>
  </w:style>
  <w:style w:type="paragraph" w:customStyle="1" w:styleId="ConsPlusNormal">
    <w:name w:val="ConsPlusNormal"/>
    <w:rsid w:val="00E5577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Гиперссылка1"/>
    <w:rsid w:val="00E5577C"/>
    <w:rPr>
      <w:color w:val="0000FF"/>
      <w:sz w:val="24"/>
      <w:u w:val="single"/>
    </w:rPr>
  </w:style>
  <w:style w:type="paragraph" w:styleId="31">
    <w:name w:val="Body Text Indent 3"/>
    <w:basedOn w:val="a0"/>
    <w:link w:val="32"/>
    <w:uiPriority w:val="99"/>
    <w:unhideWhenUsed/>
    <w:rsid w:val="00E5577C"/>
    <w:pPr>
      <w:spacing w:after="120"/>
      <w:ind w:left="283" w:firstLine="0"/>
      <w:jc w:val="left"/>
    </w:pPr>
    <w:rPr>
      <w:rFonts w:eastAsia="Times New Roman"/>
      <w:sz w:val="16"/>
      <w:szCs w:val="16"/>
      <w:lang w:eastAsia="ru-RU"/>
    </w:rPr>
  </w:style>
  <w:style w:type="character" w:customStyle="1" w:styleId="32">
    <w:name w:val="Основной текст с отступом 3 Знак"/>
    <w:basedOn w:val="a1"/>
    <w:link w:val="31"/>
    <w:uiPriority w:val="99"/>
    <w:rsid w:val="00E5577C"/>
    <w:rPr>
      <w:rFonts w:ascii="Times New Roman" w:eastAsia="Times New Roman" w:hAnsi="Times New Roman" w:cs="Times New Roman"/>
      <w:sz w:val="16"/>
      <w:szCs w:val="16"/>
      <w:lang w:eastAsia="ru-RU"/>
    </w:rPr>
  </w:style>
  <w:style w:type="character" w:styleId="af2">
    <w:name w:val="annotation reference"/>
    <w:basedOn w:val="a1"/>
    <w:uiPriority w:val="99"/>
    <w:semiHidden/>
    <w:unhideWhenUsed/>
    <w:rsid w:val="00E5577C"/>
    <w:rPr>
      <w:sz w:val="16"/>
      <w:szCs w:val="16"/>
    </w:rPr>
  </w:style>
  <w:style w:type="character" w:customStyle="1" w:styleId="blk">
    <w:name w:val="blk"/>
    <w:basedOn w:val="a1"/>
    <w:rsid w:val="00E5577C"/>
  </w:style>
  <w:style w:type="table" w:styleId="12">
    <w:name w:val="Table Simple 1"/>
    <w:basedOn w:val="a2"/>
    <w:rsid w:val="00F31EF5"/>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af3">
    <w:name w:val="header"/>
    <w:basedOn w:val="a0"/>
    <w:link w:val="af4"/>
    <w:uiPriority w:val="99"/>
    <w:unhideWhenUsed/>
    <w:rsid w:val="00452072"/>
    <w:pPr>
      <w:tabs>
        <w:tab w:val="center" w:pos="4677"/>
        <w:tab w:val="right" w:pos="9355"/>
      </w:tabs>
    </w:pPr>
  </w:style>
  <w:style w:type="character" w:customStyle="1" w:styleId="af4">
    <w:name w:val="Верхний колонтитул Знак"/>
    <w:basedOn w:val="a1"/>
    <w:link w:val="af3"/>
    <w:uiPriority w:val="99"/>
    <w:rsid w:val="00452072"/>
    <w:rPr>
      <w:rFonts w:ascii="Times New Roman" w:hAnsi="Times New Roman" w:cs="Times New Roman"/>
      <w:sz w:val="24"/>
      <w:szCs w:val="24"/>
    </w:rPr>
  </w:style>
  <w:style w:type="paragraph" w:styleId="af5">
    <w:name w:val="footer"/>
    <w:basedOn w:val="a0"/>
    <w:link w:val="af6"/>
    <w:uiPriority w:val="99"/>
    <w:unhideWhenUsed/>
    <w:rsid w:val="00452072"/>
    <w:pPr>
      <w:tabs>
        <w:tab w:val="center" w:pos="4677"/>
        <w:tab w:val="right" w:pos="9355"/>
      </w:tabs>
    </w:pPr>
  </w:style>
  <w:style w:type="character" w:customStyle="1" w:styleId="af6">
    <w:name w:val="Нижний колонтитул Знак"/>
    <w:basedOn w:val="a1"/>
    <w:link w:val="af5"/>
    <w:uiPriority w:val="99"/>
    <w:rsid w:val="00452072"/>
    <w:rPr>
      <w:rFonts w:ascii="Times New Roman" w:hAnsi="Times New Roman" w:cs="Times New Roman"/>
      <w:sz w:val="24"/>
      <w:szCs w:val="24"/>
    </w:rPr>
  </w:style>
  <w:style w:type="paragraph" w:styleId="af7">
    <w:name w:val="annotation subject"/>
    <w:basedOn w:val="aa"/>
    <w:next w:val="aa"/>
    <w:link w:val="af8"/>
    <w:uiPriority w:val="99"/>
    <w:semiHidden/>
    <w:unhideWhenUsed/>
    <w:rsid w:val="00EE4E9B"/>
    <w:rPr>
      <w:b/>
      <w:bCs/>
    </w:rPr>
  </w:style>
  <w:style w:type="character" w:customStyle="1" w:styleId="af8">
    <w:name w:val="Тема примечания Знак"/>
    <w:basedOn w:val="ab"/>
    <w:link w:val="af7"/>
    <w:uiPriority w:val="99"/>
    <w:semiHidden/>
    <w:rsid w:val="00EE4E9B"/>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79A96AFC460150870335FA46A6821567BFB35DE6F133469ADD43A9A9EB9FE286C39479C69F3ED4789E0956D08C65FB46C763C805AC596520r0D" TargetMode="External"/><Relationship Id="rId13" Type="http://schemas.openxmlformats.org/officeDocument/2006/relationships/hyperlink" Target="consultantplus://offline/ref=210DD76F71B33CDEB5B552F7270B9F27E3D4028101DFC71073C6E4EAE4E97FAA29C06A6D73456ACCCAl8C" TargetMode="External"/><Relationship Id="rId18" Type="http://schemas.openxmlformats.org/officeDocument/2006/relationships/hyperlink" Target="http://www.bsk22.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A38A3B21AC8AB4B2A41E5C5DC78F146444643009F4C2290F242285BDD58C7A310D915641EA843D6Q0T9D" TargetMode="External"/><Relationship Id="rId17" Type="http://schemas.openxmlformats.org/officeDocument/2006/relationships/hyperlink" Target="mailto:meter@bges.ru" TargetMode="External"/><Relationship Id="rId2" Type="http://schemas.openxmlformats.org/officeDocument/2006/relationships/numbering" Target="numbering.xml"/><Relationship Id="rId16" Type="http://schemas.openxmlformats.org/officeDocument/2006/relationships/hyperlink" Target="http://www.bges.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3CE50E65485854E0924C8B18D2D9BA0933A7D9A64066022B482E1E16560EBB9FE3B2B98876E7EAF310E9E18886AB031D8FD2BC53A6180F77Z0C" TargetMode="External"/><Relationship Id="rId5" Type="http://schemas.openxmlformats.org/officeDocument/2006/relationships/webSettings" Target="webSettings.xml"/><Relationship Id="rId15" Type="http://schemas.openxmlformats.org/officeDocument/2006/relationships/hyperlink" Target="consultantplus://offline/ref=EB739E68DD7641A1E6712499F4A3D7D261B3A6F3C3BA75EB199D6C3C8AB6935C547E352404E7EBsBu6I" TargetMode="External"/><Relationship Id="rId10" Type="http://schemas.openxmlformats.org/officeDocument/2006/relationships/hyperlink" Target="consultantplus://offline/ref=C28AF1642DF1A3FAD5D8CF8E233D0A73D4797A328A2A04161E5CC30C0C133B2788B335BED46A668A6C45820E332E800AD369801DA465CEC2kAk0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026F724BE3B81B34FD548BF6887EF818CE942E9CA37E56345B464BEA28A54DADDD3E423691A058809C07AC892F4C65DA9ADD9F665BF7D73fC06D" TargetMode="External"/><Relationship Id="rId14" Type="http://schemas.openxmlformats.org/officeDocument/2006/relationships/hyperlink" Target="http://www.bges.ru/aad/Local%20Settings/Temporary%20Internet%20Files/Content.Outlook/Local%20Settings/Temporary%20Internet%20Files/OLK64/www.bg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174B5-090F-4B16-BBA0-089A23687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21</Pages>
  <Words>9265</Words>
  <Characters>52816</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В. Кочанович</dc:creator>
  <cp:keywords/>
  <dc:description/>
  <cp:lastModifiedBy>Анастасия А. Власова</cp:lastModifiedBy>
  <cp:revision>14</cp:revision>
  <cp:lastPrinted>2020-07-29T09:56:00Z</cp:lastPrinted>
  <dcterms:created xsi:type="dcterms:W3CDTF">2020-07-31T00:46:00Z</dcterms:created>
  <dcterms:modified xsi:type="dcterms:W3CDTF">2020-07-31T03:14:00Z</dcterms:modified>
</cp:coreProperties>
</file>