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78" w:rsidRPr="005B6378" w:rsidRDefault="005B6378" w:rsidP="005B6378">
      <w:pPr>
        <w:spacing w:after="0" w:line="240" w:lineRule="auto"/>
        <w:jc w:val="center"/>
        <w:rPr>
          <w:rFonts w:ascii="Times New Roman" w:eastAsia="Times New Roman" w:hAnsi="Times New Roman" w:cs="Times New Roman"/>
          <w:b/>
          <w:bCs/>
          <w:sz w:val="20"/>
          <w:szCs w:val="20"/>
          <w:lang w:eastAsia="ru-RU"/>
        </w:rPr>
        <w:sectPr w:rsidR="005B6378" w:rsidRPr="005B6378" w:rsidSect="002C096A">
          <w:footerReference w:type="even" r:id="rId8"/>
          <w:footerReference w:type="default" r:id="rId9"/>
          <w:pgSz w:w="11906" w:h="16838"/>
          <w:pgMar w:top="816" w:right="851" w:bottom="992" w:left="902" w:header="709" w:footer="709" w:gutter="0"/>
          <w:cols w:num="2" w:space="284"/>
          <w:docGrid w:linePitch="360"/>
        </w:sectPr>
      </w:pPr>
    </w:p>
    <w:p w:rsidR="005B6378" w:rsidRPr="005B6378" w:rsidRDefault="005B6378" w:rsidP="005B6378">
      <w:pPr>
        <w:spacing w:after="0" w:line="240" w:lineRule="auto"/>
        <w:jc w:val="center"/>
        <w:rPr>
          <w:rFonts w:ascii="Arial" w:eastAsia="Times New Roman" w:hAnsi="Arial" w:cs="Arial"/>
          <w:b/>
          <w:bCs/>
          <w:sz w:val="20"/>
          <w:szCs w:val="20"/>
          <w:lang w:eastAsia="ru-RU"/>
        </w:rPr>
      </w:pPr>
      <w:r w:rsidRPr="005B6378">
        <w:rPr>
          <w:rFonts w:ascii="Arial" w:eastAsia="Times New Roman" w:hAnsi="Arial" w:cs="Arial"/>
          <w:b/>
          <w:bCs/>
          <w:sz w:val="20"/>
          <w:szCs w:val="20"/>
          <w:lang w:eastAsia="ru-RU"/>
        </w:rPr>
        <w:lastRenderedPageBreak/>
        <w:t xml:space="preserve">ДОГОВОР ЭНЕРГОСНАБЖЕНИЯ </w:t>
      </w:r>
    </w:p>
    <w:p w:rsidR="005B6378" w:rsidRPr="005B6378" w:rsidRDefault="005B6378" w:rsidP="005B6378">
      <w:pPr>
        <w:spacing w:after="0" w:line="240" w:lineRule="auto"/>
        <w:jc w:val="center"/>
        <w:rPr>
          <w:rFonts w:ascii="Arial" w:eastAsia="Times New Roman" w:hAnsi="Arial" w:cs="Arial"/>
          <w:b/>
          <w:bCs/>
          <w:sz w:val="20"/>
          <w:szCs w:val="20"/>
          <w:lang w:eastAsia="ru-RU"/>
        </w:rPr>
      </w:pPr>
      <w:r w:rsidRPr="005B6378">
        <w:rPr>
          <w:rFonts w:ascii="Arial" w:eastAsia="Times New Roman" w:hAnsi="Arial" w:cs="Arial"/>
          <w:b/>
          <w:bCs/>
          <w:sz w:val="20"/>
          <w:szCs w:val="20"/>
          <w:lang w:eastAsia="ru-RU"/>
        </w:rPr>
        <w:t xml:space="preserve">ДЛЯ ЭНЕРГОСБЫТОВЫХ (ЭНЕРГОСНАБЖАЮЩИХ) </w:t>
      </w:r>
    </w:p>
    <w:p w:rsidR="005B6378" w:rsidRPr="005B6378" w:rsidRDefault="005B6378" w:rsidP="005B6378">
      <w:pPr>
        <w:spacing w:after="0" w:line="240" w:lineRule="auto"/>
        <w:jc w:val="center"/>
        <w:rPr>
          <w:rFonts w:ascii="Arial" w:eastAsia="Times New Roman" w:hAnsi="Arial" w:cs="Arial"/>
          <w:b/>
          <w:bCs/>
          <w:sz w:val="20"/>
          <w:szCs w:val="20"/>
          <w:lang w:eastAsia="ru-RU"/>
        </w:rPr>
      </w:pPr>
      <w:r w:rsidRPr="005B6378">
        <w:rPr>
          <w:rFonts w:ascii="Arial" w:eastAsia="Times New Roman" w:hAnsi="Arial" w:cs="Arial"/>
          <w:b/>
          <w:bCs/>
          <w:sz w:val="20"/>
          <w:szCs w:val="20"/>
          <w:lang w:eastAsia="ru-RU"/>
        </w:rPr>
        <w:t xml:space="preserve">ОРГАНИЗАЦИЙ  (ГАРАНТИРУЮЩИХ ПОСТАВЩИКОВ) </w:t>
      </w:r>
      <w:permStart w:id="1533233428" w:edGrp="everyone"/>
      <w:r w:rsidRPr="005B6378">
        <w:rPr>
          <w:rFonts w:ascii="Arial" w:eastAsia="Times New Roman" w:hAnsi="Arial" w:cs="Arial"/>
          <w:b/>
          <w:bCs/>
          <w:sz w:val="20"/>
          <w:szCs w:val="20"/>
          <w:lang w:eastAsia="ru-RU"/>
        </w:rPr>
        <w:t>№ ____</w:t>
      </w: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"НомерДоговора"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b/>
          <w:bCs/>
          <w:i/>
          <w:iCs/>
          <w:sz w:val="20"/>
          <w:szCs w:val="20"/>
          <w:u w:val="single"/>
          <w:lang w:eastAsia="ru-RU"/>
        </w:rPr>
        <w:t xml:space="preserve"> </w:t>
      </w:r>
      <w:r w:rsidRPr="005B6378">
        <w:rPr>
          <w:rFonts w:ascii="Times New Roman" w:eastAsia="Times New Roman" w:hAnsi="Times New Roman" w:cs="Times New Roman"/>
          <w:sz w:val="24"/>
          <w:szCs w:val="24"/>
          <w:lang w:eastAsia="ru-RU"/>
        </w:rPr>
        <w:fldChar w:fldCharType="end"/>
      </w:r>
      <w:r w:rsidRPr="005B6378">
        <w:rPr>
          <w:rFonts w:ascii="Arial" w:eastAsia="Times New Roman" w:hAnsi="Arial" w:cs="Arial"/>
          <w:b/>
          <w:bCs/>
          <w:sz w:val="20"/>
          <w:szCs w:val="20"/>
          <w:lang w:eastAsia="ru-RU"/>
        </w:rPr>
        <w:t>.</w:t>
      </w:r>
    </w:p>
    <w:permEnd w:id="1533233428"/>
    <w:p w:rsidR="005B6378" w:rsidRPr="005B6378" w:rsidRDefault="005B6378" w:rsidP="005B6378">
      <w:pPr>
        <w:spacing w:after="0" w:line="240" w:lineRule="auto"/>
        <w:jc w:val="center"/>
        <w:rPr>
          <w:rFonts w:ascii="Arial" w:eastAsia="Times New Roman" w:hAnsi="Arial" w:cs="Arial"/>
          <w:sz w:val="20"/>
          <w:szCs w:val="20"/>
          <w:lang w:eastAsia="ru-RU"/>
        </w:rPr>
      </w:pPr>
    </w:p>
    <w:p w:rsidR="005B6378" w:rsidRPr="005B6378" w:rsidRDefault="005B6378" w:rsidP="005B6378">
      <w:pPr>
        <w:spacing w:after="0" w:line="240" w:lineRule="auto"/>
        <w:jc w:val="center"/>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b/>
          <w:bCs/>
          <w:sz w:val="18"/>
          <w:szCs w:val="18"/>
          <w:lang w:eastAsia="ru-RU"/>
        </w:rPr>
      </w:pPr>
      <w:r w:rsidRPr="005B6378">
        <w:rPr>
          <w:rFonts w:ascii="Arial" w:eastAsia="Times New Roman" w:hAnsi="Arial" w:cs="Arial"/>
          <w:sz w:val="18"/>
          <w:szCs w:val="18"/>
          <w:lang w:eastAsia="ru-RU"/>
        </w:rPr>
        <w:t xml:space="preserve"> г. Барнаул</w:t>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t xml:space="preserve"> </w:t>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permStart w:id="393568589" w:edGrp="everyone"/>
      <w:r w:rsidRPr="005B6378">
        <w:rPr>
          <w:rFonts w:ascii="Arial" w:eastAsia="Times New Roman" w:hAnsi="Arial" w:cs="Arial"/>
          <w:b/>
          <w:bCs/>
          <w:sz w:val="18"/>
          <w:szCs w:val="18"/>
          <w:lang w:eastAsia="ru-RU"/>
        </w:rPr>
        <w:t>«</w:t>
      </w:r>
      <w:r w:rsidRPr="005B6378">
        <w:rPr>
          <w:rFonts w:ascii="Arial" w:eastAsia="Times New Roman" w:hAnsi="Arial" w:cs="Arial"/>
          <w:b/>
          <w:bCs/>
          <w:i/>
          <w:iCs/>
          <w:sz w:val="18"/>
          <w:szCs w:val="18"/>
          <w:u w:val="single"/>
          <w:lang w:eastAsia="ru-RU"/>
        </w:rPr>
        <w:t xml:space="preserve"> _ </w:t>
      </w:r>
      <w:r w:rsidRPr="005B6378">
        <w:rPr>
          <w:rFonts w:ascii="Arial" w:eastAsia="Times New Roman" w:hAnsi="Arial" w:cs="Arial"/>
          <w:b/>
          <w:bCs/>
          <w:sz w:val="18"/>
          <w:szCs w:val="18"/>
          <w:lang w:eastAsia="ru-RU"/>
        </w:rPr>
        <w:t>» _</w:t>
      </w:r>
      <w:r w:rsidRPr="005B6378">
        <w:rPr>
          <w:rFonts w:ascii="Arial" w:eastAsia="Times New Roman" w:hAnsi="Arial" w:cs="Arial"/>
          <w:b/>
          <w:bCs/>
          <w:i/>
          <w:sz w:val="18"/>
          <w:szCs w:val="18"/>
          <w:u w:val="single"/>
          <w:lang w:eastAsia="ru-RU"/>
        </w:rPr>
        <w:t>_______</w:t>
      </w:r>
      <w:r w:rsidRPr="005B6378">
        <w:rPr>
          <w:rFonts w:ascii="Arial" w:eastAsia="Times New Roman" w:hAnsi="Arial" w:cs="Arial"/>
          <w:b/>
          <w:bCs/>
          <w:sz w:val="18"/>
          <w:szCs w:val="18"/>
          <w:lang w:eastAsia="ru-RU"/>
        </w:rPr>
        <w:t xml:space="preserve"> </w:t>
      </w:r>
      <w:r w:rsidRPr="005B6378">
        <w:rPr>
          <w:rFonts w:ascii="Arial" w:eastAsia="Times New Roman" w:hAnsi="Arial" w:cs="Arial"/>
          <w:b/>
          <w:bCs/>
          <w:i/>
          <w:sz w:val="18"/>
          <w:szCs w:val="18"/>
          <w:u w:val="single"/>
          <w:lang w:eastAsia="ru-RU"/>
        </w:rPr>
        <w:t>201_</w:t>
      </w:r>
      <w:r w:rsidRPr="005B6378">
        <w:rPr>
          <w:rFonts w:ascii="Arial" w:eastAsia="Times New Roman" w:hAnsi="Arial" w:cs="Arial"/>
          <w:b/>
          <w:bCs/>
          <w:sz w:val="18"/>
          <w:szCs w:val="18"/>
          <w:lang w:eastAsia="ru-RU"/>
        </w:rPr>
        <w:t xml:space="preserve"> г.</w:t>
      </w:r>
    </w:p>
    <w:permEnd w:id="393568589"/>
    <w:p w:rsidR="005B6378" w:rsidRPr="005B6378" w:rsidRDefault="005B6378" w:rsidP="005B6378">
      <w:pPr>
        <w:spacing w:after="0" w:line="240" w:lineRule="auto"/>
        <w:rPr>
          <w:rFonts w:ascii="Arial" w:eastAsia="Times New Roman" w:hAnsi="Arial" w:cs="Arial"/>
          <w:b/>
          <w:bCs/>
          <w:sz w:val="18"/>
          <w:szCs w:val="18"/>
          <w:lang w:eastAsia="ru-RU"/>
        </w:rPr>
      </w:pPr>
    </w:p>
    <w:p w:rsidR="005B6378" w:rsidRPr="005B6378" w:rsidRDefault="005B6378" w:rsidP="005B6378">
      <w:pPr>
        <w:spacing w:after="0" w:line="240" w:lineRule="auto"/>
        <w:rPr>
          <w:rFonts w:ascii="Arial" w:eastAsia="Times New Roman" w:hAnsi="Arial" w:cs="Arial"/>
          <w:b/>
          <w:bCs/>
          <w:sz w:val="18"/>
          <w:szCs w:val="18"/>
          <w:lang w:eastAsia="ru-RU"/>
        </w:rPr>
      </w:pPr>
    </w:p>
    <w:p w:rsidR="005B6378" w:rsidRPr="005B6378" w:rsidRDefault="005B6378" w:rsidP="005B6378">
      <w:pPr>
        <w:spacing w:after="0" w:line="240" w:lineRule="auto"/>
        <w:rPr>
          <w:rFonts w:ascii="Arial" w:eastAsia="Times New Roman" w:hAnsi="Arial" w:cs="Arial"/>
          <w:sz w:val="18"/>
          <w:szCs w:val="18"/>
          <w:lang w:eastAsia="ru-RU"/>
        </w:rPr>
      </w:pPr>
    </w:p>
    <w:p w:rsidR="005B6378" w:rsidRPr="005B6378" w:rsidRDefault="005B6378" w:rsidP="005B6378">
      <w:pPr>
        <w:spacing w:after="0" w:line="240" w:lineRule="auto"/>
        <w:rPr>
          <w:rFonts w:ascii="Arial" w:eastAsia="Times New Roman" w:hAnsi="Arial" w:cs="Arial"/>
          <w:sz w:val="18"/>
          <w:szCs w:val="18"/>
          <w:lang w:eastAsia="ru-RU"/>
        </w:rPr>
        <w:sectPr w:rsidR="005B6378" w:rsidRPr="005B6378" w:rsidSect="002C096A">
          <w:type w:val="continuous"/>
          <w:pgSz w:w="11906" w:h="16838"/>
          <w:pgMar w:top="816" w:right="851" w:bottom="992" w:left="902" w:header="709" w:footer="709" w:gutter="0"/>
          <w:cols w:space="284"/>
          <w:docGrid w:linePitch="360"/>
        </w:sectPr>
      </w:pP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lastRenderedPageBreak/>
        <w:t xml:space="preserve">Мы, нижеподписавшиеся, Акционерное общество «Барнаульская горэлектросеть», именуемое в дальнейшем «Энергоснабжающая организация» (далее по тексту – ЭСО в лице генерального директора </w:t>
      </w:r>
      <w:r w:rsidRPr="005B6378">
        <w:rPr>
          <w:rFonts w:ascii="Arial" w:eastAsia="Times New Roman" w:hAnsi="Arial" w:cs="Arial"/>
          <w:b/>
          <w:sz w:val="18"/>
          <w:szCs w:val="18"/>
          <w:u w:val="single"/>
          <w:lang w:eastAsia="ru-RU"/>
        </w:rPr>
        <w:t>Василиади Ивана Даниловича</w:t>
      </w:r>
      <w:r w:rsidRPr="005B6378">
        <w:rPr>
          <w:rFonts w:ascii="Arial" w:eastAsia="Times New Roman" w:hAnsi="Arial" w:cs="Arial"/>
          <w:sz w:val="18"/>
          <w:szCs w:val="18"/>
          <w:lang w:eastAsia="ru-RU"/>
        </w:rPr>
        <w:t xml:space="preserve">, действующего на основании Устава, с одной стороны, </w:t>
      </w:r>
      <w:permStart w:id="1528979828" w:edGrp="everyone"/>
      <w:r w:rsidRPr="005B6378">
        <w:rPr>
          <w:rFonts w:ascii="Arial" w:eastAsia="Times New Roman" w:hAnsi="Arial" w:cs="Arial"/>
          <w:sz w:val="18"/>
          <w:szCs w:val="18"/>
          <w:lang w:eastAsia="ru-RU"/>
        </w:rPr>
        <w:t xml:space="preserve">и </w:t>
      </w:r>
      <w:r w:rsidRPr="005B6378">
        <w:rPr>
          <w:rFonts w:ascii="Arial" w:eastAsia="Times New Roman" w:hAnsi="Arial" w:cs="Arial"/>
          <w:sz w:val="18"/>
          <w:szCs w:val="18"/>
          <w:u w:val="single"/>
          <w:lang w:eastAsia="ru-RU"/>
        </w:rPr>
        <w:t>_____________</w:t>
      </w: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"Абонент"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b/>
          <w:bCs/>
          <w:i/>
          <w:iCs/>
          <w:sz w:val="18"/>
          <w:szCs w:val="18"/>
          <w:u w:val="single"/>
          <w:lang w:eastAsia="ru-RU"/>
        </w:rPr>
        <w:t xml:space="preserve"> </w:t>
      </w:r>
      <w:r w:rsidRPr="005B6378">
        <w:rPr>
          <w:rFonts w:ascii="Times New Roman" w:eastAsia="Times New Roman" w:hAnsi="Times New Roman" w:cs="Times New Roman"/>
          <w:sz w:val="24"/>
          <w:szCs w:val="24"/>
          <w:lang w:eastAsia="ru-RU"/>
        </w:rPr>
        <w:fldChar w:fldCharType="end"/>
      </w:r>
      <w:permEnd w:id="1528979828"/>
      <w:r w:rsidRPr="005B6378">
        <w:rPr>
          <w:rFonts w:ascii="Arial" w:eastAsia="Times New Roman" w:hAnsi="Arial" w:cs="Arial"/>
          <w:sz w:val="18"/>
          <w:szCs w:val="18"/>
          <w:lang w:eastAsia="ru-RU"/>
        </w:rPr>
        <w:t xml:space="preserve">, именуемое в дальнейшем «Покупатель», в лице </w:t>
      </w:r>
      <w:permStart w:id="2040099433" w:edGrp="everyone"/>
      <w:r w:rsidRPr="005B6378">
        <w:rPr>
          <w:rFonts w:ascii="Arial" w:eastAsia="Times New Roman" w:hAnsi="Arial" w:cs="Arial"/>
          <w:b/>
          <w:bCs/>
          <w:i/>
          <w:iCs/>
          <w:sz w:val="18"/>
          <w:szCs w:val="18"/>
          <w:u w:val="single"/>
          <w:lang w:eastAsia="ru-RU"/>
        </w:rPr>
        <w:t>директора</w:t>
      </w:r>
      <w:r w:rsidRPr="005B6378">
        <w:rPr>
          <w:rFonts w:ascii="Arial" w:eastAsia="Times New Roman" w:hAnsi="Arial" w:cs="Arial"/>
          <w:b/>
          <w:bCs/>
          <w:i/>
          <w:iCs/>
          <w:sz w:val="18"/>
          <w:szCs w:val="18"/>
          <w:lang w:eastAsia="ru-RU"/>
        </w:rPr>
        <w:t xml:space="preserve"> </w:t>
      </w: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"ФИОВЛице"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b/>
          <w:bCs/>
          <w:i/>
          <w:iCs/>
          <w:sz w:val="18"/>
          <w:szCs w:val="18"/>
          <w:u w:val="single"/>
          <w:lang w:eastAsia="ru-RU"/>
        </w:rPr>
        <w:t xml:space="preserve"> </w:t>
      </w:r>
      <w:r w:rsidRPr="005B6378">
        <w:rPr>
          <w:rFonts w:ascii="Times New Roman" w:eastAsia="Times New Roman" w:hAnsi="Times New Roman" w:cs="Times New Roman"/>
          <w:sz w:val="24"/>
          <w:szCs w:val="24"/>
          <w:lang w:eastAsia="ru-RU"/>
        </w:rPr>
        <w:fldChar w:fldCharType="end"/>
      </w:r>
      <w:r w:rsidRPr="005B6378">
        <w:rPr>
          <w:rFonts w:ascii="Arial" w:eastAsia="Times New Roman" w:hAnsi="Arial" w:cs="Arial"/>
          <w:sz w:val="18"/>
          <w:szCs w:val="18"/>
          <w:lang w:eastAsia="ru-RU"/>
        </w:rPr>
        <w:t>,</w:t>
      </w:r>
      <w:permEnd w:id="2040099433"/>
      <w:r w:rsidRPr="005B6378">
        <w:rPr>
          <w:rFonts w:ascii="Arial" w:eastAsia="Times New Roman" w:hAnsi="Arial" w:cs="Arial"/>
          <w:sz w:val="18"/>
          <w:szCs w:val="18"/>
          <w:lang w:eastAsia="ru-RU"/>
        </w:rPr>
        <w:t xml:space="preserve"> действующего на основании </w:t>
      </w:r>
      <w:r w:rsidRPr="005B6378">
        <w:rPr>
          <w:rFonts w:ascii="Arial" w:eastAsia="Times New Roman" w:hAnsi="Arial" w:cs="Arial"/>
          <w:b/>
          <w:bCs/>
          <w:i/>
          <w:iCs/>
          <w:sz w:val="18"/>
          <w:szCs w:val="18"/>
          <w:u w:val="single"/>
          <w:lang w:eastAsia="ru-RU"/>
        </w:rPr>
        <w:t>Устава</w:t>
      </w:r>
      <w:r w:rsidRPr="005B6378">
        <w:rPr>
          <w:rFonts w:ascii="Arial" w:eastAsia="Times New Roman" w:hAnsi="Arial" w:cs="Arial"/>
          <w:sz w:val="18"/>
          <w:szCs w:val="18"/>
          <w:lang w:eastAsia="ru-RU"/>
        </w:rPr>
        <w:t xml:space="preserve"> </w:t>
      </w:r>
      <w:permStart w:id="629623953" w:edGrp="everyone"/>
      <w:r w:rsidRPr="005B6378">
        <w:rPr>
          <w:rFonts w:ascii="Arial" w:eastAsia="Times New Roman" w:hAnsi="Arial" w:cs="Arial"/>
          <w:b/>
          <w:i/>
          <w:sz w:val="18"/>
          <w:szCs w:val="18"/>
          <w:u w:val="single"/>
          <w:lang w:eastAsia="ru-RU"/>
        </w:rPr>
        <w:t>(паспорта, свидетельства)</w:t>
      </w:r>
      <w:r w:rsidRPr="005B6378">
        <w:rPr>
          <w:rFonts w:ascii="Arial" w:eastAsia="Times New Roman" w:hAnsi="Arial" w:cs="Arial"/>
          <w:sz w:val="18"/>
          <w:szCs w:val="18"/>
          <w:lang w:eastAsia="ru-RU"/>
        </w:rPr>
        <w:t xml:space="preserve"> </w:t>
      </w:r>
      <w:permEnd w:id="629623953"/>
      <w:r w:rsidRPr="005B6378">
        <w:rPr>
          <w:rFonts w:ascii="Arial" w:eastAsia="Times New Roman" w:hAnsi="Arial" w:cs="Arial"/>
          <w:sz w:val="18"/>
          <w:szCs w:val="18"/>
          <w:lang w:eastAsia="ru-RU"/>
        </w:rPr>
        <w:t>с другой стороны, заключили настоящий договор об отпуске и потреблении электрической энергии (активной и реактивной).</w:t>
      </w:r>
    </w:p>
    <w:p w:rsidR="005B6378" w:rsidRPr="005B6378" w:rsidRDefault="005B6378" w:rsidP="005B6378">
      <w:pPr>
        <w:spacing w:after="0" w:line="240" w:lineRule="auto"/>
        <w:rPr>
          <w:rFonts w:ascii="Arial" w:eastAsia="Times New Roman" w:hAnsi="Arial" w:cs="Arial"/>
          <w:sz w:val="18"/>
          <w:szCs w:val="18"/>
          <w:lang w:eastAsia="ru-RU"/>
        </w:rPr>
      </w:pPr>
    </w:p>
    <w:p w:rsidR="005B6378" w:rsidRPr="005B6378" w:rsidRDefault="005B6378" w:rsidP="005B6378">
      <w:pPr>
        <w:tabs>
          <w:tab w:val="num" w:pos="-900"/>
        </w:tabs>
        <w:spacing w:after="0" w:line="240" w:lineRule="auto"/>
        <w:ind w:firstLine="708"/>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1. ПРЕДМЕТ ДОГОВОРА</w:t>
      </w:r>
    </w:p>
    <w:p w:rsidR="005B6378" w:rsidRPr="005B6378" w:rsidRDefault="005B6378" w:rsidP="005B6378">
      <w:pPr>
        <w:tabs>
          <w:tab w:val="num" w:pos="-900"/>
        </w:tabs>
        <w:spacing w:after="0" w:line="240" w:lineRule="auto"/>
        <w:ind w:firstLine="708"/>
        <w:jc w:val="center"/>
        <w:rPr>
          <w:rFonts w:ascii="Arial" w:eastAsia="Times New Roman" w:hAnsi="Arial" w:cs="Arial"/>
          <w:sz w:val="18"/>
          <w:szCs w:val="18"/>
          <w:lang w:eastAsia="ru-RU"/>
        </w:rPr>
      </w:pP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1.1. </w:t>
      </w:r>
      <w:r w:rsidRPr="005B6378">
        <w:rPr>
          <w:rFonts w:ascii="Arial" w:eastAsia="Times New Roman" w:hAnsi="Arial" w:cs="Arial"/>
          <w:bCs/>
          <w:sz w:val="18"/>
          <w:szCs w:val="18"/>
          <w:lang w:eastAsia="ru-RU"/>
        </w:rPr>
        <w:t xml:space="preserve">По настоящему договору ЭСО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Покупатель  обязуется </w:t>
      </w:r>
      <w:r w:rsidRPr="005B6378">
        <w:rPr>
          <w:rFonts w:ascii="Arial" w:eastAsia="Times New Roman" w:hAnsi="Arial" w:cs="Arial"/>
          <w:sz w:val="18"/>
          <w:szCs w:val="18"/>
          <w:lang w:eastAsia="ru-RU"/>
        </w:rPr>
        <w:t>принимать и</w:t>
      </w:r>
      <w:r w:rsidRPr="005B6378">
        <w:rPr>
          <w:rFonts w:ascii="Arial" w:eastAsia="Times New Roman" w:hAnsi="Arial" w:cs="Arial"/>
          <w:bCs/>
          <w:sz w:val="18"/>
          <w:szCs w:val="18"/>
          <w:lang w:eastAsia="ru-RU"/>
        </w:rPr>
        <w:t xml:space="preserve"> оплачивать приобретаемую электрическую энергию (мощность) и оказанные услуги.</w:t>
      </w:r>
    </w:p>
    <w:p w:rsidR="005B6378" w:rsidRPr="005B6378" w:rsidRDefault="005B6378" w:rsidP="005B6378">
      <w:pPr>
        <w:autoSpaceDE w:val="0"/>
        <w:autoSpaceDN w:val="0"/>
        <w:adjustRightInd w:val="0"/>
        <w:spacing w:after="0" w:line="240" w:lineRule="auto"/>
        <w:ind w:firstLine="567"/>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1.2. 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rsidR="005B6378" w:rsidRPr="005B6378" w:rsidRDefault="005B6378" w:rsidP="005B6378">
      <w:pPr>
        <w:autoSpaceDE w:val="0"/>
        <w:autoSpaceDN w:val="0"/>
        <w:adjustRightInd w:val="0"/>
        <w:spacing w:after="0" w:line="240" w:lineRule="auto"/>
        <w:ind w:firstLine="567"/>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 xml:space="preserve">2. КОЛИЧЕСТВО И КАЧЕСТВО </w:t>
      </w: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ЭЛЕКТРИЧЕСКОЙ ЭНЕРГИИ (МОЩНОСТИ)</w:t>
      </w:r>
    </w:p>
    <w:p w:rsidR="005B6378" w:rsidRPr="005B6378" w:rsidRDefault="005B6378" w:rsidP="005B6378">
      <w:pPr>
        <w:spacing w:after="0" w:line="240" w:lineRule="auto"/>
        <w:jc w:val="center"/>
        <w:rPr>
          <w:rFonts w:ascii="Arial" w:eastAsia="Times New Roman" w:hAnsi="Arial" w:cs="Arial"/>
          <w:sz w:val="18"/>
          <w:szCs w:val="18"/>
          <w:lang w:eastAsia="ru-RU"/>
        </w:rPr>
      </w:pP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2.1. ЭСО подает электроэнергию (мощность) Покупателю в пределах максимальной мощности и  договорных величин потребления энергии (мощности).</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ab/>
        <w:t xml:space="preserve">Договорные величины поставляемой ЭСО Покупателю  энергии в календарном году с детализацией по календарным месяцам, величина максимальной  и заявленной мощности энергопринимающих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2 к договору. </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2.2. ЭСО и Покупатель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 а до принятия соответствующих технических регламентов - обязательным требованиям государственных стандартов (ГОСТ Р 54149-2010).</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ab/>
        <w:t xml:space="preserve">2.3. Покупатель обязан соблюдать значение соотношения потребления активной и реактивной мощности (tgφ) в соответствии с действующим законодательством, посредством соблюдения режимов потребления электрической энергии (мощности), либо </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lastRenderedPageBreak/>
        <w:t xml:space="preserve">использования устройств компенсации реактивной мощности. При этом для Покупателей </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напряжением 6-20кВ  -  tgφ=0,4;</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напряжением 0,4кВ  -  tg φ=0,35.</w:t>
      </w:r>
    </w:p>
    <w:p w:rsidR="005B6378" w:rsidRPr="005B6378" w:rsidRDefault="005B6378" w:rsidP="005B6378">
      <w:pPr>
        <w:spacing w:after="0" w:line="240" w:lineRule="auto"/>
        <w:ind w:firstLine="567"/>
        <w:jc w:val="center"/>
        <w:rPr>
          <w:rFonts w:ascii="Arial" w:eastAsia="Times New Roman" w:hAnsi="Arial" w:cs="Arial"/>
          <w:b/>
          <w:sz w:val="18"/>
          <w:szCs w:val="18"/>
          <w:lang w:eastAsia="ru-RU"/>
        </w:rPr>
      </w:pPr>
    </w:p>
    <w:p w:rsidR="005B6378" w:rsidRPr="005B6378" w:rsidRDefault="005B6378" w:rsidP="005B6378">
      <w:pPr>
        <w:spacing w:after="0" w:line="240" w:lineRule="auto"/>
        <w:ind w:firstLine="567"/>
        <w:jc w:val="center"/>
        <w:rPr>
          <w:rFonts w:ascii="Arial" w:eastAsia="Times New Roman" w:hAnsi="Arial" w:cs="Arial"/>
          <w:b/>
          <w:sz w:val="18"/>
          <w:szCs w:val="18"/>
          <w:lang w:eastAsia="ru-RU"/>
        </w:rPr>
      </w:pPr>
      <w:r w:rsidRPr="005B6378">
        <w:rPr>
          <w:rFonts w:ascii="Arial" w:eastAsia="Times New Roman" w:hAnsi="Arial" w:cs="Arial"/>
          <w:b/>
          <w:sz w:val="18"/>
          <w:szCs w:val="18"/>
          <w:lang w:eastAsia="ru-RU"/>
        </w:rPr>
        <w:t>3. ОБЩИЕ ПОЛОЖЕНИЯ ПО ДОГОВОРУ</w:t>
      </w:r>
    </w:p>
    <w:p w:rsidR="005B6378" w:rsidRPr="005B6378" w:rsidRDefault="005B6378" w:rsidP="005B6378">
      <w:pPr>
        <w:spacing w:after="0" w:line="240" w:lineRule="auto"/>
        <w:ind w:firstLine="567"/>
        <w:jc w:val="center"/>
        <w:rPr>
          <w:rFonts w:ascii="Arial" w:eastAsia="Times New Roman" w:hAnsi="Arial" w:cs="Arial"/>
          <w:b/>
          <w:sz w:val="18"/>
          <w:szCs w:val="18"/>
          <w:lang w:eastAsia="ru-RU"/>
        </w:rPr>
      </w:pPr>
    </w:p>
    <w:p w:rsidR="005B6378" w:rsidRPr="005B6378" w:rsidRDefault="005B6378" w:rsidP="005B6378">
      <w:pPr>
        <w:tabs>
          <w:tab w:val="num" w:pos="-900"/>
        </w:tabs>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3.1. Стороны договорились понимать используемые в настоящем договоре термины в следующем:</w:t>
      </w:r>
    </w:p>
    <w:p w:rsidR="005B6378" w:rsidRPr="005B6378" w:rsidRDefault="005B6378" w:rsidP="005B6378">
      <w:pPr>
        <w:autoSpaceDE w:val="0"/>
        <w:autoSpaceDN w:val="0"/>
        <w:adjustRightInd w:val="0"/>
        <w:spacing w:after="0" w:line="240" w:lineRule="auto"/>
        <w:ind w:firstLine="567"/>
        <w:jc w:val="both"/>
        <w:outlineLvl w:val="1"/>
        <w:rPr>
          <w:rFonts w:ascii="Arial" w:eastAsia="Times New Roman" w:hAnsi="Arial" w:cs="Arial"/>
          <w:bCs/>
          <w:sz w:val="18"/>
          <w:szCs w:val="18"/>
          <w:lang w:eastAsia="ru-RU"/>
        </w:rPr>
      </w:pPr>
      <w:r w:rsidRPr="005B6378">
        <w:rPr>
          <w:rFonts w:ascii="Arial" w:eastAsia="Times New Roman" w:hAnsi="Arial" w:cs="Arial"/>
          <w:sz w:val="18"/>
          <w:szCs w:val="18"/>
          <w:lang w:eastAsia="ru-RU"/>
        </w:rPr>
        <w:t xml:space="preserve">Максимальная мощность – </w:t>
      </w:r>
      <w:r w:rsidRPr="005B6378">
        <w:rPr>
          <w:rFonts w:ascii="Arial" w:eastAsia="Times New Roman" w:hAnsi="Arial" w:cs="Arial"/>
          <w:bCs/>
          <w:sz w:val="18"/>
          <w:szCs w:val="18"/>
          <w:lang w:eastAsia="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исчисляемая в мегаваттах;</w:t>
      </w:r>
    </w:p>
    <w:p w:rsidR="005B6378" w:rsidRPr="005B6378" w:rsidRDefault="005B6378" w:rsidP="005B6378">
      <w:pPr>
        <w:autoSpaceDE w:val="0"/>
        <w:autoSpaceDN w:val="0"/>
        <w:adjustRightInd w:val="0"/>
        <w:spacing w:after="0" w:line="240" w:lineRule="auto"/>
        <w:ind w:firstLine="567"/>
        <w:jc w:val="both"/>
        <w:rPr>
          <w:rFonts w:ascii="Arial" w:eastAsia="Times New Roman" w:hAnsi="Arial" w:cs="Arial"/>
          <w:bCs/>
          <w:sz w:val="18"/>
          <w:szCs w:val="18"/>
          <w:lang w:eastAsia="ru-RU"/>
        </w:rPr>
      </w:pPr>
      <w:r w:rsidRPr="005B6378">
        <w:rPr>
          <w:rFonts w:ascii="Arial" w:eastAsia="Times New Roman" w:hAnsi="Arial" w:cs="Arial"/>
          <w:sz w:val="18"/>
          <w:szCs w:val="18"/>
          <w:lang w:eastAsia="ru-RU"/>
        </w:rPr>
        <w:t>Покупатель – энергосбытовая( энергоснабжающая) организация</w:t>
      </w:r>
      <w:r w:rsidRPr="005B6378">
        <w:rPr>
          <w:rFonts w:ascii="Arial" w:eastAsia="Times New Roman" w:hAnsi="Arial" w:cs="Arial"/>
          <w:bCs/>
          <w:sz w:val="18"/>
          <w:szCs w:val="18"/>
          <w:lang w:eastAsia="ru-RU"/>
        </w:rPr>
        <w:t xml:space="preserve">, </w:t>
      </w:r>
      <w:r w:rsidRPr="005B6378">
        <w:rPr>
          <w:rFonts w:ascii="Arial" w:eastAsia="Times New Roman" w:hAnsi="Arial" w:cs="Arial"/>
          <w:sz w:val="18"/>
          <w:szCs w:val="18"/>
          <w:lang w:eastAsia="ru-RU"/>
        </w:rPr>
        <w:t xml:space="preserve">приобретающая электрическую энергию (мощность) в целях ее продажи другим лицам, </w:t>
      </w:r>
    </w:p>
    <w:p w:rsidR="005B6378" w:rsidRPr="005B6378" w:rsidRDefault="005B6378" w:rsidP="005B6378">
      <w:pPr>
        <w:autoSpaceDE w:val="0"/>
        <w:autoSpaceDN w:val="0"/>
        <w:adjustRightInd w:val="0"/>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Потребитель электрической энергии -  лицо,  в интересах которого  энергосбытовая (энергоснабжающая) организация приобретает электрическую энергию (мощность) по настоящему договору</w:t>
      </w:r>
    </w:p>
    <w:p w:rsidR="005B6378" w:rsidRPr="005B6378" w:rsidRDefault="005B6378" w:rsidP="005B6378">
      <w:pPr>
        <w:autoSpaceDE w:val="0"/>
        <w:autoSpaceDN w:val="0"/>
        <w:adjustRightInd w:val="0"/>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3.2. ЭСО обязуется  урегулировать в интересах Покупателя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Покупателя, в соответствии с правилами, установленными законодательством Российской Федерации.</w:t>
      </w: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3.3. ЭСО имеет право приостановить исполнение обязательств по договору путем введения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rsidR="005B6378" w:rsidRPr="005B6378" w:rsidRDefault="005B6378" w:rsidP="005B6378">
      <w:pPr>
        <w:autoSpaceDE w:val="0"/>
        <w:autoSpaceDN w:val="0"/>
        <w:adjustRightInd w:val="0"/>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3.4. ЭСО имеет право 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(визуальный осмотр схемы подключения энергопринимающих устройств  и схем соединения приборов учета, соответствия приборов учета требованиям действующего законодательства, состояния прибора учета, наличия и сохранности контрольных пломб и знаков визуального контроля, снятие показаний приборов учета) не реже 1 раза в год.</w:t>
      </w:r>
    </w:p>
    <w:p w:rsidR="005B6378" w:rsidRPr="005B6378" w:rsidRDefault="005B6378" w:rsidP="005B6378">
      <w:pPr>
        <w:autoSpaceDE w:val="0"/>
        <w:autoSpaceDN w:val="0"/>
        <w:adjustRightInd w:val="0"/>
        <w:spacing w:after="0" w:line="240" w:lineRule="auto"/>
        <w:ind w:firstLine="567"/>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3.5. Покупатель  обязан:</w:t>
      </w:r>
    </w:p>
    <w:p w:rsidR="005B6378" w:rsidRPr="005B6378" w:rsidRDefault="005B6378" w:rsidP="005B6378">
      <w:pPr>
        <w:autoSpaceDE w:val="0"/>
        <w:autoSpaceDN w:val="0"/>
        <w:adjustRightInd w:val="0"/>
        <w:spacing w:after="0" w:line="240" w:lineRule="auto"/>
        <w:ind w:firstLine="567"/>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3.5.1. Обеспечить своевременное выполнение диспетчерских команд (распоряжений)  субъекта оперативно–диспетчерского управления  в электроэнергетике.</w:t>
      </w:r>
    </w:p>
    <w:p w:rsidR="005B6378" w:rsidRPr="005B6378" w:rsidRDefault="005B6378" w:rsidP="005B6378">
      <w:pPr>
        <w:autoSpaceDE w:val="0"/>
        <w:autoSpaceDN w:val="0"/>
        <w:adjustRightInd w:val="0"/>
        <w:spacing w:after="0" w:line="240" w:lineRule="auto"/>
        <w:ind w:firstLine="567"/>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3.5.2. Обеспечить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w:t>
      </w:r>
      <w:r w:rsidRPr="005B6378">
        <w:rPr>
          <w:rFonts w:ascii="Arial" w:eastAsia="Times New Roman" w:hAnsi="Arial" w:cs="Arial"/>
          <w:sz w:val="18"/>
          <w:szCs w:val="18"/>
          <w:lang w:eastAsia="ru-RU"/>
        </w:rPr>
        <w:lastRenderedPageBreak/>
        <w:t>(угрозе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5B6378" w:rsidRPr="005B6378" w:rsidRDefault="005B6378" w:rsidP="005B6378">
      <w:pPr>
        <w:autoSpaceDE w:val="0"/>
        <w:autoSpaceDN w:val="0"/>
        <w:adjustRightInd w:val="0"/>
        <w:spacing w:after="0" w:line="240" w:lineRule="auto"/>
        <w:ind w:firstLine="709"/>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3.5.3. Обеспечивать работоспособность,  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  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w:t>
      </w:r>
    </w:p>
    <w:p w:rsidR="005B6378" w:rsidRPr="005B6378" w:rsidRDefault="005B6378" w:rsidP="005B6378">
      <w:pPr>
        <w:autoSpaceDE w:val="0"/>
        <w:autoSpaceDN w:val="0"/>
        <w:adjustRightInd w:val="0"/>
        <w:spacing w:after="0" w:line="240" w:lineRule="auto"/>
        <w:ind w:firstLine="709"/>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3.5.4.Обеспечивать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3.5.5. Соблюдать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3.5.6. 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 </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3.5.7. Регулярно  проводить на объектах электроэнергетики замеры потокораспределения, нагрузок и уровней напряжения.</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3.5.8. Предоставить показания  прибора учета, установленного и допущенного в эксплуатацию в установленном законом порядке, не позднее последнего числа месяца заключения договора, для осуществления расчетов за электроэнергию (мощность) на основе измерений с помощью приборов учета.</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Показания прибора учета должны быть  зафиксированы в акте проверки прибора учета, составленном в установленном действующим законодательством порядке,  и (или)  в ином документе,  согласованном с сетевой организацией.  </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противном случае, определение объема потребления электрической энергии (мощности) и оказанных услуг по передаче электрической энергии будет осуществляться в установленном законом порядке для случая непредоставления показаний расчетного прибора учета в сроки, установленные в настоящем  договоре.</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3.5.9. Ежегодно не  позднее 01 марта направлять ЭСО надлежащим образом заполненное и подписанное  со своей стороны Приложение №2  к договору  на следующий период регулирования  (следующий календарный год) с помесячной детализацией.</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Приложение № 2 направляется Покупателем в количестве экземпляров, равным количеству экземпляров настоящего договора.</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При непредоставлении  Покупателем Приложения №2  к договору на очередной период регулирования, при исполнении настоящего  договора применяется ранее </w:t>
      </w:r>
      <w:r w:rsidRPr="005B6378">
        <w:rPr>
          <w:rFonts w:ascii="Arial" w:eastAsia="Times New Roman" w:hAnsi="Arial" w:cs="Arial"/>
          <w:sz w:val="18"/>
          <w:szCs w:val="18"/>
          <w:lang w:eastAsia="ru-RU"/>
        </w:rPr>
        <w:lastRenderedPageBreak/>
        <w:t>оформленное Приложение №2 к настоящему договору, в том числе данные о максимальной и заявленной мощности.</w:t>
      </w:r>
    </w:p>
    <w:p w:rsidR="005B6378" w:rsidRPr="005B6378" w:rsidRDefault="005B6378" w:rsidP="005B6378">
      <w:pPr>
        <w:autoSpaceDE w:val="0"/>
        <w:autoSpaceDN w:val="0"/>
        <w:adjustRightInd w:val="0"/>
        <w:spacing w:after="0" w:line="240" w:lineRule="auto"/>
        <w:ind w:left="-142" w:firstLine="540"/>
        <w:jc w:val="both"/>
        <w:rPr>
          <w:rFonts w:ascii="Arial" w:eastAsia="Times New Roman" w:hAnsi="Arial" w:cs="Arial"/>
          <w:bCs/>
          <w:sz w:val="18"/>
          <w:szCs w:val="18"/>
          <w:lang w:eastAsia="ru-RU"/>
        </w:rPr>
      </w:pPr>
      <w:r w:rsidRPr="005B6378">
        <w:rPr>
          <w:rFonts w:ascii="Arial" w:eastAsia="Times New Roman" w:hAnsi="Arial" w:cs="Arial"/>
          <w:bCs/>
          <w:sz w:val="18"/>
          <w:szCs w:val="18"/>
          <w:lang w:eastAsia="ru-RU"/>
        </w:rPr>
        <w:t>3.5.10. Обеспечить</w:t>
      </w:r>
      <w:r w:rsidRPr="005B6378">
        <w:rPr>
          <w:rFonts w:ascii="Arial" w:eastAsia="Times New Roman" w:hAnsi="Arial" w:cs="Arial"/>
          <w:b/>
          <w:bCs/>
          <w:sz w:val="18"/>
          <w:szCs w:val="18"/>
          <w:lang w:eastAsia="ru-RU"/>
        </w:rPr>
        <w:t xml:space="preserve"> </w:t>
      </w:r>
      <w:r w:rsidRPr="005B6378">
        <w:rPr>
          <w:rFonts w:ascii="Arial" w:eastAsia="Times New Roman" w:hAnsi="Arial" w:cs="Arial"/>
          <w:bCs/>
          <w:sz w:val="18"/>
          <w:szCs w:val="18"/>
          <w:lang w:eastAsia="ru-RU"/>
        </w:rPr>
        <w:t>включение порядка</w:t>
      </w:r>
    </w:p>
    <w:p w:rsidR="005B6378" w:rsidRPr="005B6378" w:rsidRDefault="005B6378" w:rsidP="005B6378">
      <w:pPr>
        <w:autoSpaceDE w:val="0"/>
        <w:autoSpaceDN w:val="0"/>
        <w:adjustRightInd w:val="0"/>
        <w:spacing w:after="0" w:line="240" w:lineRule="auto"/>
        <w:ind w:left="-142"/>
        <w:jc w:val="both"/>
        <w:rPr>
          <w:rFonts w:ascii="Arial" w:eastAsia="Times New Roman" w:hAnsi="Arial" w:cs="Arial"/>
          <w:bCs/>
          <w:sz w:val="18"/>
          <w:szCs w:val="18"/>
          <w:lang w:eastAsia="ru-RU"/>
        </w:rPr>
      </w:pPr>
      <w:r w:rsidRPr="005B6378">
        <w:rPr>
          <w:rFonts w:ascii="Arial" w:eastAsia="Times New Roman" w:hAnsi="Arial" w:cs="Arial"/>
          <w:bCs/>
          <w:sz w:val="18"/>
          <w:szCs w:val="18"/>
          <w:lang w:eastAsia="ru-RU"/>
        </w:rPr>
        <w:t xml:space="preserve">взаимодействия потребителя с третьими лицами,  привлеченными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в договор с потребителем. </w:t>
      </w:r>
    </w:p>
    <w:p w:rsidR="005B6378" w:rsidRPr="005B6378" w:rsidRDefault="005B6378" w:rsidP="005B6378">
      <w:pPr>
        <w:tabs>
          <w:tab w:val="left" w:pos="0"/>
        </w:tabs>
        <w:spacing w:after="0" w:line="240" w:lineRule="auto"/>
        <w:ind w:left="-142" w:firstLine="56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3.6. Лицо, ответственное за эксплуатацию расчетного прибора учета определяется на сновании соответствующего документа, возлагающего на данное лицо ответственность за эксплуатацию прибора учета (доверенность, приказ и др.). представляемого Покупателем ЭСО при подаче заявления на заключение договора энергоснабжения.</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4. ПОРЯДОК УЧЕТА И ОПРЕДЕЛЕНИЯ ОБЪЕМА ПОТРЕБЛЕННОЙ ЭЛЕКТРИЧЕСКОЙ ЭНЕРГИИ</w:t>
      </w:r>
    </w:p>
    <w:p w:rsidR="005B6378" w:rsidRPr="005B6378" w:rsidRDefault="005B6378" w:rsidP="005B6378">
      <w:pPr>
        <w:spacing w:after="0" w:line="240" w:lineRule="auto"/>
        <w:jc w:val="both"/>
        <w:rPr>
          <w:rFonts w:ascii="Arial" w:eastAsia="Times New Roman" w:hAnsi="Arial" w:cs="Arial"/>
          <w:sz w:val="18"/>
          <w:szCs w:val="18"/>
          <w:lang w:eastAsia="ru-RU"/>
        </w:rPr>
      </w:pP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4.1. Учет потребленной электрической энергии за расчетный период производится на основе измерений с помощью средств (приборов) учета электрической энергии (мощности), по каждой тарификационной группе и ценовой категории. Перечень средств (приборов) учета, используемых для расчетов по настоящему договору,  в том числе контрольных приборов учета, в случае их  наличия,   определен в Приложении № 3 к настоящему договору.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Акты о проверке приборов учета или о допуске приборов учета в эксплуатацию, составленные в соответствии с требованиями действующего законодательства, являются основанием для внесения изменений в настоящий договор, посредством приложения данных актов к настоящему договору без составления дополнительного соглашения о внесенных изменениях.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Все технические характеристики, необходимые для исполнения условий договора содержаться в акте о проверке приборов  или  в акте допуска прибора учета в эксплуатацию, составленных в соответствии с действующим законодательством.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4.2. Учет потребленной электрической энергии за расчетный период будет  производиться на основе измерений с помощью средств (приборов) учета электрической энергии (мощности) начиная с того расчетного месяца, в котором будут предоставлены первоначальные показания прибора учета, согласованные с сетевой организацией.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4.3. Расчетными приборами учета признаются приборы учета, показания которых в соответствии с настоящим договором используются при определении объемов потребления электрической энергии (мощности) Покупателем,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соответствующие требованиям законодательства Российской Федерации об обеспечении единства измерений, а также установленным в нормативно-правовых актах требованиям, в том числе по их классу точности, допущенные в эксплуатацию в установленном нормативно-правовыми актами порядке, имеющие неповрежденные контрольные пломбы и (или) знаки визуального контроля.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4.4. Покупатель обязан обеспечить установку и допуск в эксплуатацию приборов учета, соответствующим установленным законодательством РФ требованиям, в </w:t>
      </w:r>
      <w:r w:rsidRPr="005B6378">
        <w:rPr>
          <w:rFonts w:ascii="Arial" w:eastAsia="Times New Roman" w:hAnsi="Arial" w:cs="Arial"/>
          <w:sz w:val="18"/>
          <w:szCs w:val="18"/>
          <w:lang w:eastAsia="ru-RU"/>
        </w:rPr>
        <w:lastRenderedPageBreak/>
        <w:t>отношении точек поставки по настоящему договору,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РФ.</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4.5. Покупатель обязан обеспечить установку  прибора учета реактивной энергии (мощности),  если присоединенная мощность токоприемников Покупател</w:t>
      </w:r>
      <w:r w:rsidR="00E138A5">
        <w:rPr>
          <w:rFonts w:ascii="Arial" w:eastAsia="Times New Roman" w:hAnsi="Arial" w:cs="Arial"/>
          <w:sz w:val="18"/>
          <w:szCs w:val="18"/>
          <w:lang w:eastAsia="ru-RU"/>
        </w:rPr>
        <w:t>я</w:t>
      </w:r>
      <w:r w:rsidRPr="005B6378">
        <w:rPr>
          <w:rFonts w:ascii="Arial" w:eastAsia="Times New Roman" w:hAnsi="Arial" w:cs="Arial"/>
          <w:sz w:val="18"/>
          <w:szCs w:val="18"/>
          <w:lang w:eastAsia="ru-RU"/>
        </w:rPr>
        <w:t xml:space="preserve"> более 150 кВт.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4.6. Покупатель вправе для оборудования точек поставки приборами учета по настоящему договору  привлекать на основании соответствующих гражданско-правовых договоров любых лиц, отвечающих требованиям, установленным законодательством Российской Федерации для осуществления таких действий, при условии выполнения требований к порядку установки прибора учета, указанных в государственных стандартах, правилах и иных нормативно-правовых актах РФ.</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4.7. Покупатель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в адрес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Установленный прибор учета должен быть допущен в эксплуатацию в порядке, установленном действующим законодательством.</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4.8. Покупатель обязан обеспечить надлежащую эксплуатацию установленного и допущенного в эксплуатацию прибора учета, сохранность и целостность прибора учета, а также пломб и (или) знаков визуального контроля, снятие и хранение его показаний, своевременную замену прибора учета, находящегося согласно акту разграничения в его зоне эксплуатационной ответственности.</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4.9. Покупатель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4.10. Покупатель обязан обеспечивать периодически (не чаще 1 раза в месяц,) беспрепятственный допуск  к приборам учета электроэнергии (мощности), установленным в электроустановках Покупателя, представителей организаций, уполномоченных для их проверки и снятия показаний,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4.11. Покупатель имеет право с согласия и под контролем ЭСО и/или сетевой организации производить перестановку или замену измерительных трансформаторов тока и /или напряжения, расчетных приборов учета, находящихся на балансе Покупателя, а также любые другие работы, связанные с нарушением или изменением схемы учета электрической энергии, с </w:t>
      </w:r>
      <w:r w:rsidRPr="005B6378">
        <w:rPr>
          <w:rFonts w:ascii="Arial" w:eastAsia="Times New Roman" w:hAnsi="Arial" w:cs="Arial"/>
          <w:sz w:val="18"/>
          <w:szCs w:val="18"/>
          <w:lang w:eastAsia="ru-RU"/>
        </w:rPr>
        <w:lastRenderedPageBreak/>
        <w:t>составлением соответствующих актов в присутствии представителя ЭСО.</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4.12. Покупатель, имеющий намерение демонтировать в целях замены, ремонта или поверки прибор учета, ранее установленный в отношении энергопринимающих устройств, обязан направить способом, позволяющим подтвердить факт получения, письменную заявку о необходимости снятия показаний существующего прибора учета, осмотра его состояния и схемы подключения до его демонтажа в адрес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Проверка прибора учета перед его демонтажем производится в порядке  и в сроки, предусмотренные действующим законодательством.</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4.13. Покупатель обязан обеспечивать участие уполномоченного представителя Покупателя при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Покупателя от подписания указанного акта, данный акт составляется в присутствии 2-х незаинтересованных лиц.</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Представитель Покупателя должен подтвердить свои полномочия  по участию в действиях, предусмотренных  в абз.1 данного пункта настоящего договора, доверенностью, которая представляется при подаче заявки на совершении указанных действий, либо другим документом, подтверждающим полномочия лица, указанного в качестве представителя Покупателя.</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4.14. Покупатель обязан незамедлительно по телефону и письменно в тот же день сообщать ЭСО: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обо всех нарушениях схем учета и неисправностях в работе расчетных приборов учета, о нарушении защитных и пломбирующих устройств приборов учета;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обо всех неисправностях оборудования, принадлежащего сетевой организации и находящегося в помещении или на территории Покупателя;</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об авариях на электрических объектах Покупателя, связанных с отключением питающих линий, повреждением основного оборудования,  плановом, текущем и капитальном ремонте на объектах.</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color w:val="000000"/>
          <w:sz w:val="18"/>
          <w:szCs w:val="18"/>
          <w:lang w:eastAsia="ru-RU"/>
        </w:rPr>
        <w:t>4.15. Восстановление учета электрической энергии в случае выхода из строя, утраты ремонта прибора учета, демонтажа в связи с поверкой прибора учета осуществляется путем установки и допуска в эксплуатацию расчетного прибора учета, при</w:t>
      </w:r>
      <w:r w:rsidRPr="005B6378">
        <w:rPr>
          <w:rFonts w:ascii="Arial" w:eastAsia="Times New Roman" w:hAnsi="Arial" w:cs="Arial"/>
          <w:sz w:val="18"/>
          <w:szCs w:val="18"/>
          <w:lang w:eastAsia="ru-RU"/>
        </w:rPr>
        <w:t xml:space="preserve"> этом срок восстановления учета электрической энергии не может быть более 15 дней.</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4.16. Определение объема потребления электрической энергии (мощности) по настоящему договору осуществляется на основании данных, полученных с использованием указанных в настоящем договоре приборов учета электрической энергии, в том числе включенных в состав измерительных комплексов, систем учета.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Объем оказанных Покупателю услуг в соответствии с п. 3.2. настоящего Договора принимается равным определенному в порядке, установленном настоящим договором, объему электрической энергии в случае, если иное не установлено действующим законодательством РФ. </w:t>
      </w:r>
      <w:r w:rsidRPr="005B6378">
        <w:rPr>
          <w:rFonts w:ascii="Arial" w:eastAsia="Times New Roman" w:hAnsi="Arial" w:cs="Arial"/>
          <w:sz w:val="18"/>
          <w:szCs w:val="18"/>
          <w:lang w:eastAsia="ru-RU"/>
        </w:rPr>
        <w:tab/>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4.17. При установке средств учета не на границе балансовой принадлежности электрических сетей, объем потребления электрической энергии, определенный на основании показаний такого прибора учета, в целях осуществления расчетов по настоящему договору подлежит корректировке на величину потерь </w:t>
      </w:r>
      <w:r w:rsidRPr="005B6378">
        <w:rPr>
          <w:rFonts w:ascii="Arial" w:eastAsia="Times New Roman" w:hAnsi="Arial" w:cs="Arial"/>
          <w:sz w:val="18"/>
          <w:szCs w:val="18"/>
          <w:lang w:eastAsia="ru-RU"/>
        </w:rPr>
        <w:lastRenderedPageBreak/>
        <w:t>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Величина потерь определяется в Приложении № 3 к настоящему договору.</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4.18. Покупатель имеет право подавать заявки ЭСО на изменение договорного объема потребления электрической энергии с помесячной детализацией, а так же на изменение договорной величины максимальной  мощности по каждой точке поставки не позднее, чем за 15 дней до начала расчетного периода, в котором производятся изменения.</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4.19. Покупатель имеет право в  одностороннем порядке уменьшить объемы электрической энергии (мощности), приобретаемые у ЭСО,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настоящего договора в части порядка определения объема электрической энергии (мощности), поставленного ЭСО по договору за расчетный период, при условии выполнения Покупателем обязанностей, предусмотренных действующим законодательством.</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4.20. Покупатель обязан ежемесячно предоставлять ЭСО (письменно и/или  в электронном виде по адресу meter@bges.ru) Отчет о расходе электрической энергии. Показания приборов учета указываются Покупателем по состоянию на 24 часа 00 минут последнего дня отчетного месяца. Отчет о расходе электрической энергии (мощности) должен содержать следующую информацию: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отчетный период, за который подаются сведения;</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наименование объекта;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номер прибора учета;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показания приборов учета на 24 часа 00 минут последнего дня предыдущего месяца;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показания приборов учета на 24 часа 00 минут последнего дня отчетного месяца;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фактический расход электроэнергии за отчетный месяц.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При наличии интервального прибора учета с хранением профиля нагрузки, Покупатель дополнительно обязан ежемесячно на 24 часа 00 минут последнего дня отчетного месяца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по адресу meter@bges.ru.  </w:t>
      </w:r>
      <w:r w:rsidRPr="005B6378">
        <w:rPr>
          <w:rFonts w:ascii="Arial" w:eastAsia="Times New Roman" w:hAnsi="Arial" w:cs="Arial"/>
          <w:color w:val="FF0000"/>
          <w:sz w:val="18"/>
          <w:szCs w:val="18"/>
          <w:lang w:eastAsia="ru-RU"/>
        </w:rPr>
        <w:t xml:space="preserve">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Обязанность по передаче данных в электронном виде является исполненной надлежащим образом, а информация достоверной, в случае получения ЭСО (сетевой организацией) сведений   в формате файла, установленного на сайте ЭСО, с электронного адреса Покупателя</w:t>
      </w:r>
      <w:permStart w:id="1701059924" w:edGrp="everyone"/>
      <w:r w:rsidRPr="005B6378">
        <w:rPr>
          <w:rFonts w:ascii="Arial" w:eastAsia="Times New Roman" w:hAnsi="Arial" w:cs="Arial"/>
          <w:sz w:val="18"/>
          <w:szCs w:val="18"/>
          <w:lang w:eastAsia="ru-RU"/>
        </w:rPr>
        <w:t>__________________</w:t>
      </w:r>
      <w:permEnd w:id="1701059924"/>
      <w:r w:rsidRPr="005B6378">
        <w:rPr>
          <w:rFonts w:ascii="Arial" w:eastAsia="Times New Roman" w:hAnsi="Arial" w:cs="Arial"/>
          <w:sz w:val="18"/>
          <w:szCs w:val="18"/>
          <w:lang w:eastAsia="ru-RU"/>
        </w:rPr>
        <w:t xml:space="preserve">на электронные адреса ЭСО и сетевой организации, указанные в настоящем пункте. </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Обязанность по передаче данных  в письменном виде является исполненной Покупателем надлежащим  образом, 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lastRenderedPageBreak/>
        <w:t>В случае получения уведомления Покупателем от ЭСО о возможности приема отчета о расходе электрической энергии от Покупателя через сеть Интернет с помощью Личного кабинета, Покупатель обязан передавать такой отчет через Личный кабинет.</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Сведения, содержащиеся в абзаце 1 и 2 настоящего пункта, предоставляются не позднее первого рабочего дня месяца, следующего за отчетным.</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4.21. Средневзвешенные нерегулируемые цены электрической энергии (мощности) за предыдущие расчетные периоды изменению и перерасчету не подлежат.</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4.22.Если приборы учета, признанные расчетными приборами учета, расположены по обе стороны границы балансовой принадлежности между Покупателем и ЭСО, то выбор расчетного прибора учета осуществляется исходя из одного из критериев, установленных действующим законодательством РФ.</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b/>
          <w:sz w:val="18"/>
          <w:szCs w:val="18"/>
          <w:lang w:eastAsia="ru-RU"/>
        </w:rPr>
      </w:pPr>
      <w:r w:rsidRPr="005B6378">
        <w:rPr>
          <w:rFonts w:ascii="Arial" w:eastAsia="Times New Roman" w:hAnsi="Arial" w:cs="Arial"/>
          <w:sz w:val="18"/>
          <w:szCs w:val="18"/>
          <w:lang w:eastAsia="ru-RU"/>
        </w:rPr>
        <w:t>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w:t>
      </w:r>
      <w:r w:rsidRPr="005B6378">
        <w:rPr>
          <w:rFonts w:ascii="Arial" w:eastAsia="Times New Roman" w:hAnsi="Arial" w:cs="Arial"/>
          <w:b/>
          <w:sz w:val="18"/>
          <w:szCs w:val="18"/>
          <w:lang w:eastAsia="ru-RU"/>
        </w:rPr>
        <w:t xml:space="preserve"> </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4.23. В случаях:</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непредставления потребителем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w:t>
      </w:r>
    </w:p>
    <w:p w:rsidR="005B6378" w:rsidRPr="005B6378" w:rsidRDefault="005B6378" w:rsidP="005B6378">
      <w:pPr>
        <w:autoSpaceDE w:val="0"/>
        <w:autoSpaceDN w:val="0"/>
        <w:adjustRightInd w:val="0"/>
        <w:spacing w:after="0" w:line="240" w:lineRule="auto"/>
        <w:ind w:firstLine="708"/>
        <w:jc w:val="both"/>
        <w:outlineLvl w:val="3"/>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а) при наличии контрольного прибора учета  с использованием его показания в порядке, установленном действующим законодательством;</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б) при отсутствии контрольного прибора учета путем применения расчетных способов, предусмотренных действующим законодательством.</w:t>
      </w:r>
    </w:p>
    <w:p w:rsidR="005B6378" w:rsidRPr="005B6378" w:rsidRDefault="005B6378" w:rsidP="005B6378">
      <w:pPr>
        <w:autoSpaceDE w:val="0"/>
        <w:autoSpaceDN w:val="0"/>
        <w:adjustRightInd w:val="0"/>
        <w:spacing w:after="0" w:line="240" w:lineRule="auto"/>
        <w:ind w:firstLine="708"/>
        <w:jc w:val="both"/>
        <w:outlineLvl w:val="1"/>
        <w:rPr>
          <w:rFonts w:ascii="Arial" w:eastAsia="Times New Roman" w:hAnsi="Arial" w:cs="Arial"/>
          <w:b/>
          <w:sz w:val="18"/>
          <w:szCs w:val="18"/>
          <w:lang w:eastAsia="ru-RU"/>
        </w:rPr>
      </w:pPr>
      <w:r w:rsidRPr="005B6378">
        <w:rPr>
          <w:rFonts w:ascii="Arial" w:eastAsia="Times New Roman" w:hAnsi="Arial" w:cs="Arial"/>
          <w:sz w:val="18"/>
          <w:szCs w:val="18"/>
          <w:lang w:eastAsia="ru-RU"/>
        </w:rPr>
        <w:t>4.24. При выявлении случаев безучетного потребления энергии составляется акт о неучтенном потреблении, на основании которого ЭСО вправе предъявить к оплате, а Покупатель обязан оплатить стоимость безучетного потребления энергии</w:t>
      </w:r>
      <w:r w:rsidRPr="005B6378">
        <w:rPr>
          <w:rFonts w:ascii="Arial" w:eastAsia="Times New Roman" w:hAnsi="Arial" w:cs="Arial"/>
          <w:b/>
          <w:sz w:val="18"/>
          <w:szCs w:val="18"/>
          <w:lang w:eastAsia="ru-RU"/>
        </w:rPr>
        <w:t xml:space="preserve"> </w:t>
      </w:r>
      <w:r w:rsidRPr="005B6378">
        <w:rPr>
          <w:rFonts w:ascii="Arial" w:eastAsia="Times New Roman" w:hAnsi="Arial" w:cs="Arial"/>
          <w:sz w:val="18"/>
          <w:szCs w:val="18"/>
          <w:lang w:eastAsia="ru-RU"/>
        </w:rPr>
        <w:t xml:space="preserve">в срок, определенный в </w:t>
      </w:r>
      <w:r w:rsidRPr="005B6378">
        <w:rPr>
          <w:rFonts w:ascii="Arial" w:eastAsia="Times New Roman" w:hAnsi="Arial" w:cs="Arial"/>
          <w:b/>
          <w:sz w:val="18"/>
          <w:szCs w:val="18"/>
          <w:lang w:eastAsia="ru-RU"/>
        </w:rPr>
        <w:t xml:space="preserve"> </w:t>
      </w:r>
      <w:r w:rsidRPr="005B6378">
        <w:rPr>
          <w:rFonts w:ascii="Arial" w:eastAsia="Times New Roman" w:hAnsi="Arial" w:cs="Arial"/>
          <w:sz w:val="18"/>
          <w:szCs w:val="18"/>
          <w:lang w:eastAsia="ru-RU"/>
        </w:rPr>
        <w:t>п. 5.8</w:t>
      </w:r>
      <w:r w:rsidRPr="005B6378">
        <w:rPr>
          <w:rFonts w:ascii="Arial" w:eastAsia="Times New Roman" w:hAnsi="Arial" w:cs="Arial"/>
          <w:b/>
          <w:sz w:val="18"/>
          <w:szCs w:val="18"/>
          <w:lang w:eastAsia="ru-RU"/>
        </w:rPr>
        <w:t xml:space="preserve"> </w:t>
      </w:r>
      <w:r w:rsidRPr="005B6378">
        <w:rPr>
          <w:rFonts w:ascii="Arial" w:eastAsia="Times New Roman" w:hAnsi="Arial" w:cs="Arial"/>
          <w:sz w:val="18"/>
          <w:szCs w:val="18"/>
          <w:lang w:eastAsia="ru-RU"/>
        </w:rPr>
        <w:t xml:space="preserve"> настоящего договора, соответствующий сроку оплаты  выставленного Покупателю счета на оплату стоимости электрической энергии (мощности), приобретенной по договору. </w:t>
      </w:r>
      <w:r w:rsidRPr="005B6378">
        <w:rPr>
          <w:rFonts w:ascii="Arial" w:eastAsia="Times New Roman" w:hAnsi="Arial" w:cs="Arial"/>
          <w:b/>
          <w:sz w:val="18"/>
          <w:szCs w:val="18"/>
          <w:lang w:eastAsia="ru-RU"/>
        </w:rPr>
        <w:t xml:space="preserve">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случае безучетного потребления объем безучетного потребления электрической энергии определяется с применением расчетного способа, предусмотренного действующим законодательством.</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lastRenderedPageBreak/>
        <w:t>При этом безучетным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со стороны Покупателя, выразившимся:</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во вмешательстве в работу прибора учета (системы учета),  обязанность по обеспечению целостности и сохранности которого возложена на Покупателя, в том числе в нарушении (повреждении) пломб и (или) знаков визуального контроля, нанесенных на прибор учета (систему учета),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в несоблюдении Покупателем установленных настоящим договором сроков извещения об утрате (неисправности) прибора учета (системы учета),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в совершении Покупателем иных действий (бездействий), которые привели к искажению данных об объеме потребления электрической энергии (мощности).</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4.25. Фактическая величина мощности, потребленной Покупателем, определяется на основании соответствующих средств измерений (приборы учета, токовые замеры, и др.).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4.26</w:t>
      </w:r>
      <w:r w:rsidRPr="005B6378">
        <w:rPr>
          <w:rFonts w:ascii="Arial" w:eastAsia="Times New Roman" w:hAnsi="Arial" w:cs="Arial"/>
          <w:b/>
          <w:sz w:val="18"/>
          <w:szCs w:val="18"/>
          <w:lang w:eastAsia="ru-RU"/>
        </w:rPr>
        <w:t xml:space="preserve">. </w:t>
      </w:r>
      <w:r w:rsidRPr="005B6378">
        <w:rPr>
          <w:rFonts w:ascii="Arial" w:eastAsia="Times New Roman" w:hAnsi="Arial" w:cs="Arial"/>
          <w:sz w:val="18"/>
          <w:szCs w:val="18"/>
          <w:lang w:eastAsia="ru-RU"/>
        </w:rPr>
        <w:t xml:space="preserve">В случае отсутствия приборов учета реактивной энергии (мощности), в отношении потребителей электрической энергии, присоединенная мощность энергопринимающих устройств которых более 150 кВт, объем потребленной реактивной энергии (мощности) определяется путем произведения количества потребленной данным Покупателем активной энергии на коэффициент 0,8.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p>
    <w:p w:rsidR="005B6378" w:rsidRPr="005B6378" w:rsidRDefault="005B6378" w:rsidP="005B6378">
      <w:pPr>
        <w:spacing w:after="0" w:line="240" w:lineRule="auto"/>
        <w:jc w:val="center"/>
        <w:rPr>
          <w:rFonts w:ascii="Arial" w:eastAsia="Times New Roman" w:hAnsi="Arial" w:cs="Arial"/>
          <w:b/>
          <w:sz w:val="18"/>
          <w:szCs w:val="18"/>
          <w:lang w:eastAsia="ru-RU"/>
        </w:rPr>
      </w:pPr>
      <w:r w:rsidRPr="005B6378">
        <w:rPr>
          <w:rFonts w:ascii="Arial" w:eastAsia="Times New Roman" w:hAnsi="Arial" w:cs="Arial"/>
          <w:b/>
          <w:sz w:val="18"/>
          <w:szCs w:val="18"/>
          <w:lang w:eastAsia="ru-RU"/>
        </w:rPr>
        <w:t>5. ПОРЯДОК ОСУЩЕСТВЛЕНИЯ РАСЧЕТОВ</w:t>
      </w: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sz w:val="18"/>
          <w:szCs w:val="18"/>
          <w:lang w:eastAsia="ru-RU"/>
        </w:rPr>
        <w:t>ЗА ЭЛЕКТРИЧЕСКУЮ ЭНЕРГИЮ (МОЩНОСТЬ)</w:t>
      </w:r>
    </w:p>
    <w:p w:rsidR="005B6378" w:rsidRPr="005B6378" w:rsidRDefault="005B6378" w:rsidP="005B6378">
      <w:pPr>
        <w:spacing w:after="0" w:line="240" w:lineRule="auto"/>
        <w:jc w:val="center"/>
        <w:rPr>
          <w:rFonts w:ascii="Arial" w:eastAsia="Times New Roman" w:hAnsi="Arial" w:cs="Arial"/>
          <w:sz w:val="18"/>
          <w:szCs w:val="18"/>
          <w:lang w:eastAsia="ru-RU"/>
        </w:rPr>
      </w:pPr>
    </w:p>
    <w:p w:rsidR="005B6378" w:rsidRPr="005B6378" w:rsidRDefault="005B6378" w:rsidP="005B6378">
      <w:pPr>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5.1. Расчеты за электрическую энергию (мощность) производится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государственного регулирования тарифов.</w:t>
      </w:r>
    </w:p>
    <w:p w:rsidR="005B6378" w:rsidRPr="005B6378" w:rsidRDefault="005B6378" w:rsidP="005B6378">
      <w:pPr>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rsidR="005B6378" w:rsidRPr="005B6378" w:rsidRDefault="005B6378" w:rsidP="005B6378">
      <w:pPr>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5.2. 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 действующим законодательством.</w:t>
      </w:r>
    </w:p>
    <w:p w:rsidR="005B6378" w:rsidRPr="005B6378" w:rsidRDefault="005B6378" w:rsidP="005B6378">
      <w:pPr>
        <w:autoSpaceDE w:val="0"/>
        <w:autoSpaceDN w:val="0"/>
        <w:adjustRightInd w:val="0"/>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5.3. Покупатель имеет право  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энергопринимающие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 </w:t>
      </w:r>
    </w:p>
    <w:p w:rsidR="005B6378" w:rsidRPr="005B6378" w:rsidRDefault="005B6378" w:rsidP="005B6378">
      <w:pPr>
        <w:autoSpaceDE w:val="0"/>
        <w:autoSpaceDN w:val="0"/>
        <w:adjustRightInd w:val="0"/>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случае отсутствия уведомления от Покупателя о выбранной им ценовой категории отнесение Покупателя  к ценовой категории будет осуществляться ЭСО  самостоятельно в соответствии с действующим законодательством.</w:t>
      </w:r>
    </w:p>
    <w:p w:rsidR="005B6378" w:rsidRPr="005B6378" w:rsidRDefault="005B6378" w:rsidP="005B6378">
      <w:pPr>
        <w:autoSpaceDE w:val="0"/>
        <w:autoSpaceDN w:val="0"/>
        <w:adjustRightInd w:val="0"/>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Выбор ценовой категории не влечет изменение настоящего договора.</w:t>
      </w:r>
    </w:p>
    <w:p w:rsidR="005B6378" w:rsidRPr="005B6378" w:rsidRDefault="005B6378" w:rsidP="005B6378">
      <w:pPr>
        <w:autoSpaceDE w:val="0"/>
        <w:autoSpaceDN w:val="0"/>
        <w:adjustRightInd w:val="0"/>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lastRenderedPageBreak/>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10" w:history="1">
        <w:r w:rsidRPr="005B6378">
          <w:rPr>
            <w:rFonts w:ascii="Arial" w:eastAsia="Times New Roman" w:hAnsi="Arial" w:cs="Arial"/>
            <w:color w:val="0000FF"/>
            <w:sz w:val="18"/>
            <w:szCs w:val="18"/>
            <w:lang w:eastAsia="ru-RU"/>
          </w:rPr>
          <w:t>Основами</w:t>
        </w:r>
      </w:hyperlink>
      <w:r w:rsidRPr="005B6378">
        <w:rPr>
          <w:rFonts w:ascii="Arial" w:eastAsia="Times New Roman" w:hAnsi="Arial" w:cs="Arial"/>
          <w:sz w:val="18"/>
          <w:szCs w:val="18"/>
          <w:lang w:eastAsia="ru-RU"/>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указанными Основами ценообразования.</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5.4. В случае выбора Покупателем пятой  или шестой  ценовой категории:</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bCs/>
          <w:sz w:val="18"/>
          <w:szCs w:val="18"/>
          <w:lang w:eastAsia="ru-RU"/>
        </w:rPr>
      </w:pPr>
      <w:r w:rsidRPr="005B6378">
        <w:rPr>
          <w:rFonts w:ascii="Arial" w:eastAsia="Times New Roman" w:hAnsi="Arial" w:cs="Arial"/>
          <w:sz w:val="18"/>
          <w:szCs w:val="18"/>
          <w:lang w:eastAsia="ru-RU"/>
        </w:rPr>
        <w:t>5.4.1.  Покупатель обязан</w:t>
      </w:r>
      <w:r w:rsidRPr="005B6378">
        <w:rPr>
          <w:rFonts w:ascii="Arial" w:eastAsia="Times New Roman" w:hAnsi="Arial" w:cs="Arial"/>
          <w:bCs/>
          <w:sz w:val="18"/>
          <w:szCs w:val="18"/>
          <w:lang w:eastAsia="ru-RU"/>
        </w:rPr>
        <w:t xml:space="preserve">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1" w:history="1">
        <w:r w:rsidRPr="005B6378">
          <w:rPr>
            <w:rFonts w:ascii="Arial" w:eastAsia="Times New Roman" w:hAnsi="Arial" w:cs="Arial"/>
            <w:bCs/>
            <w:color w:val="0000FF"/>
            <w:sz w:val="18"/>
            <w:szCs w:val="18"/>
            <w:lang w:eastAsia="ru-RU"/>
          </w:rPr>
          <w:t>Правилами</w:t>
        </w:r>
      </w:hyperlink>
      <w:r w:rsidRPr="005B6378">
        <w:rPr>
          <w:rFonts w:ascii="Arial" w:eastAsia="Times New Roman" w:hAnsi="Arial" w:cs="Arial"/>
          <w:bCs/>
          <w:sz w:val="18"/>
          <w:szCs w:val="18"/>
          <w:lang w:eastAsia="ru-RU"/>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Покупателя) </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bCs/>
          <w:sz w:val="18"/>
          <w:szCs w:val="18"/>
          <w:lang w:eastAsia="ru-RU"/>
        </w:rPr>
      </w:pPr>
      <w:r w:rsidRPr="005B6378">
        <w:rPr>
          <w:rFonts w:ascii="Arial" w:eastAsia="Times New Roman" w:hAnsi="Arial" w:cs="Arial"/>
          <w:bCs/>
          <w:sz w:val="18"/>
          <w:szCs w:val="18"/>
          <w:lang w:eastAsia="ru-RU"/>
        </w:rPr>
        <w:t>5.4.2. Покупатель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5.5. Применяемый к Покупателю тариф должен соответствовать выбранной им ценовой категории и тарифу на передачу электроэнергии.</w:t>
      </w: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Изменение тарифов в период действия договора не требует его переоформления.</w:t>
      </w: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5.6. Прогнозные значения нерегулируемых цен и рассчитанные за прошедший расчетный период предельные уровни нерегулируемых цен, доводятся ЭСО до сведения Покупателя путем размещения их на сайте ЭСО </w:t>
      </w:r>
      <w:hyperlink r:id="rId12" w:history="1">
        <w:r w:rsidRPr="005B6378">
          <w:rPr>
            <w:rFonts w:ascii="Arial" w:eastAsia="Times New Roman" w:hAnsi="Arial" w:cs="Arial"/>
            <w:color w:val="0000FF"/>
            <w:sz w:val="18"/>
            <w:szCs w:val="18"/>
            <w:u w:val="single"/>
            <w:lang w:val="en-US" w:eastAsia="ru-RU"/>
          </w:rPr>
          <w:t>www</w:t>
        </w:r>
        <w:r w:rsidRPr="005B6378">
          <w:rPr>
            <w:rFonts w:ascii="Arial" w:eastAsia="Times New Roman" w:hAnsi="Arial" w:cs="Arial"/>
            <w:color w:val="0000FF"/>
            <w:sz w:val="18"/>
            <w:szCs w:val="18"/>
            <w:u w:val="single"/>
            <w:lang w:eastAsia="ru-RU"/>
          </w:rPr>
          <w:t>.</w:t>
        </w:r>
        <w:r w:rsidRPr="005B6378">
          <w:rPr>
            <w:rFonts w:ascii="Arial" w:eastAsia="Times New Roman" w:hAnsi="Arial" w:cs="Arial"/>
            <w:color w:val="0000FF"/>
            <w:sz w:val="18"/>
            <w:szCs w:val="18"/>
            <w:u w:val="single"/>
            <w:lang w:val="en-US" w:eastAsia="ru-RU"/>
          </w:rPr>
          <w:t>bges</w:t>
        </w:r>
        <w:r w:rsidRPr="005B6378">
          <w:rPr>
            <w:rFonts w:ascii="Arial" w:eastAsia="Times New Roman" w:hAnsi="Arial" w:cs="Arial"/>
            <w:color w:val="0000FF"/>
            <w:sz w:val="18"/>
            <w:szCs w:val="18"/>
            <w:u w:val="single"/>
            <w:lang w:eastAsia="ru-RU"/>
          </w:rPr>
          <w:t>.</w:t>
        </w:r>
        <w:r w:rsidRPr="005B6378">
          <w:rPr>
            <w:rFonts w:ascii="Arial" w:eastAsia="Times New Roman" w:hAnsi="Arial" w:cs="Arial"/>
            <w:color w:val="0000FF"/>
            <w:sz w:val="18"/>
            <w:szCs w:val="18"/>
            <w:u w:val="single"/>
            <w:lang w:val="en-US" w:eastAsia="ru-RU"/>
          </w:rPr>
          <w:t>ru</w:t>
        </w:r>
      </w:hyperlink>
      <w:r w:rsidRPr="005B6378">
        <w:rPr>
          <w:rFonts w:ascii="Arial" w:eastAsia="Times New Roman" w:hAnsi="Arial" w:cs="Arial"/>
          <w:sz w:val="18"/>
          <w:szCs w:val="18"/>
          <w:lang w:eastAsia="ru-RU"/>
        </w:rPr>
        <w:t xml:space="preserve"> в течение </w:t>
      </w:r>
      <w:r w:rsidRPr="005B6378">
        <w:rPr>
          <w:rFonts w:ascii="Arial" w:eastAsia="Times New Roman" w:hAnsi="Arial" w:cs="Arial"/>
          <w:sz w:val="18"/>
          <w:szCs w:val="18"/>
          <w:u w:val="single"/>
          <w:lang w:eastAsia="ru-RU"/>
        </w:rPr>
        <w:t>4-х</w:t>
      </w:r>
      <w:r w:rsidRPr="005B6378">
        <w:rPr>
          <w:rFonts w:ascii="Arial" w:eastAsia="Times New Roman" w:hAnsi="Arial" w:cs="Arial"/>
          <w:sz w:val="18"/>
          <w:szCs w:val="18"/>
          <w:lang w:eastAsia="ru-RU"/>
        </w:rPr>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5B6378">
        <w:rPr>
          <w:rFonts w:ascii="Arial" w:eastAsia="Times New Roman" w:hAnsi="Arial" w:cs="Arial"/>
          <w:sz w:val="18"/>
          <w:szCs w:val="18"/>
          <w:u w:val="single"/>
          <w:lang w:eastAsia="ru-RU"/>
        </w:rPr>
        <w:t>www.atsenergo.ru</w:t>
      </w:r>
    </w:p>
    <w:p w:rsidR="005B6378" w:rsidRPr="005B6378" w:rsidRDefault="005B6378" w:rsidP="005B6378">
      <w:pPr>
        <w:spacing w:after="0" w:line="240" w:lineRule="auto"/>
        <w:ind w:firstLine="567"/>
        <w:jc w:val="both"/>
        <w:rPr>
          <w:rFonts w:ascii="Arial" w:eastAsia="Times New Roman" w:hAnsi="Arial" w:cs="Arial"/>
          <w:b/>
          <w:sz w:val="18"/>
          <w:szCs w:val="18"/>
          <w:lang w:eastAsia="ru-RU"/>
        </w:rPr>
      </w:pPr>
      <w:r w:rsidRPr="005B6378">
        <w:rPr>
          <w:rFonts w:ascii="Arial" w:eastAsia="Times New Roman" w:hAnsi="Arial" w:cs="Arial"/>
          <w:sz w:val="18"/>
          <w:szCs w:val="18"/>
          <w:lang w:eastAsia="ru-RU"/>
        </w:rPr>
        <w:t>5.7. Расчетным периодом для Покупателя является календарный месяц, в котором производится подача электрической энергии и мощности</w:t>
      </w:r>
      <w:r w:rsidRPr="005B6378">
        <w:rPr>
          <w:rFonts w:ascii="Arial" w:eastAsia="Times New Roman" w:hAnsi="Arial" w:cs="Arial"/>
          <w:b/>
          <w:sz w:val="18"/>
          <w:szCs w:val="18"/>
          <w:lang w:eastAsia="ru-RU"/>
        </w:rPr>
        <w:t xml:space="preserve">. </w:t>
      </w:r>
    </w:p>
    <w:p w:rsidR="005B6378" w:rsidRPr="005B6378" w:rsidRDefault="005B6378" w:rsidP="005B6378">
      <w:pPr>
        <w:autoSpaceDE w:val="0"/>
        <w:autoSpaceDN w:val="0"/>
        <w:adjustRightInd w:val="0"/>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5.8. Оплата за потребленную электроэнергию по нерегулируемым ценам производится Покупател</w:t>
      </w:r>
      <w:r>
        <w:rPr>
          <w:rFonts w:ascii="Arial" w:eastAsia="Times New Roman" w:hAnsi="Arial" w:cs="Arial"/>
          <w:sz w:val="18"/>
          <w:szCs w:val="18"/>
          <w:lang w:eastAsia="ru-RU"/>
        </w:rPr>
        <w:t>ем в одном из следующих порядке</w:t>
      </w:r>
      <w:r w:rsidRPr="005B6378">
        <w:rPr>
          <w:rFonts w:ascii="Arial" w:eastAsia="Times New Roman" w:hAnsi="Arial" w:cs="Arial"/>
          <w:sz w:val="18"/>
          <w:szCs w:val="18"/>
          <w:lang w:eastAsia="ru-RU"/>
        </w:rPr>
        <w:t xml:space="preserve">:  </w:t>
      </w: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- 50 % стоимости электрической энергии (мощности) в подлежащем оплате объеме покупки, в месяце за который осуществляется оплата, вносится до 27-го числа месяца, </w:t>
      </w:r>
      <w:r w:rsidRPr="005B6378">
        <w:rPr>
          <w:rFonts w:ascii="Arial" w:eastAsia="Times New Roman" w:hAnsi="Arial" w:cs="Arial"/>
          <w:bCs/>
          <w:sz w:val="18"/>
          <w:szCs w:val="18"/>
          <w:lang w:eastAsia="ru-RU"/>
        </w:rPr>
        <w:t>предшествующему месяцу</w:t>
      </w:r>
      <w:r w:rsidRPr="005B6378">
        <w:rPr>
          <w:rFonts w:ascii="Arial" w:eastAsia="Times New Roman" w:hAnsi="Arial" w:cs="Arial"/>
          <w:sz w:val="18"/>
          <w:szCs w:val="18"/>
          <w:lang w:eastAsia="ru-RU"/>
        </w:rPr>
        <w:t>, за который вносится оплата;</w:t>
      </w: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стоимость объема покупки электрической энергии (мощности) в месяце, за который осуществляется оплата, за вычетом средств, уже внесенных Покупателем в качестве оплаты электрической энергии (мощности), оплачивается до 18-го числа месяца, следующего за месяцем, за который осуществляется оплата. </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следующие периоды.</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предшествующий расчетный период.</w:t>
      </w:r>
    </w:p>
    <w:p w:rsidR="005B6378" w:rsidRPr="005B6378" w:rsidRDefault="005B6378" w:rsidP="005B6378">
      <w:pPr>
        <w:autoSpaceDE w:val="0"/>
        <w:autoSpaceDN w:val="0"/>
        <w:adjustRightInd w:val="0"/>
        <w:spacing w:after="0" w:line="240" w:lineRule="auto"/>
        <w:ind w:firstLine="709"/>
        <w:jc w:val="both"/>
        <w:rPr>
          <w:rFonts w:ascii="Arial" w:eastAsia="Calibri" w:hAnsi="Arial" w:cs="Arial"/>
          <w:sz w:val="18"/>
          <w:szCs w:val="18"/>
          <w:lang w:eastAsia="ru-RU"/>
        </w:rPr>
      </w:pPr>
      <w:r w:rsidRPr="005B6378">
        <w:rPr>
          <w:rFonts w:ascii="Arial" w:eastAsia="Times New Roman" w:hAnsi="Arial" w:cs="Arial"/>
          <w:sz w:val="18"/>
          <w:szCs w:val="18"/>
          <w:lang w:eastAsia="ru-RU"/>
        </w:rPr>
        <w:lastRenderedPageBreak/>
        <w:t xml:space="preserve">Первый, второй и третий месяцы после заключения настоящего договора объем покупки  электрической энергии (мощности) принимается равным </w:t>
      </w:r>
      <w:r w:rsidRPr="005B6378">
        <w:rPr>
          <w:rFonts w:ascii="Arial" w:eastAsia="Calibri" w:hAnsi="Arial" w:cs="Arial"/>
          <w:sz w:val="18"/>
          <w:szCs w:val="18"/>
          <w:lang w:eastAsia="ru-RU"/>
        </w:rPr>
        <w:t>договорному объему потребления электрической энергии (мощности) для соответствующего месяца, заявленного покупателем в Приложении № 2 к  настоящему договору.</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Оплата может быть произведена безналичным путем или в кассу ЭСО,  с учетом требований действующего законодательства. </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Днем оплаты является день поступления денежных средств на расчетный счет ЭСО.</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течение  3 рабочих дней с момента подписания настоящего договора  сторонами  Покупатель обязан внести на расчетный счет ЭСО, указанный в настоящем договоре в разделе «Юридические адреса сторон и их реквизиты»,  обеспечительный платеж в размере, равном стоимости в рублях двух расчетных периодов договорного объема потребления электроэнергии и мощности, указанным в Приложении №2 к настоящему договору.</w:t>
      </w:r>
    </w:p>
    <w:p w:rsidR="005B6378" w:rsidRPr="005B6378" w:rsidRDefault="005B6378" w:rsidP="005B6378">
      <w:pPr>
        <w:autoSpaceDE w:val="0"/>
        <w:autoSpaceDN w:val="0"/>
        <w:adjustRightInd w:val="0"/>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Указанная сумма является    обеспечительным  платежом  и  удерживается  ЭСО  в  течение  срока действия  настоящего  договора как гарантия исполнения Покупателем своих обязательств по настоящему Договору. </w:t>
      </w:r>
    </w:p>
    <w:p w:rsidR="005B6378" w:rsidRPr="005B6378" w:rsidRDefault="005B6378" w:rsidP="005B6378">
      <w:pPr>
        <w:autoSpaceDE w:val="0"/>
        <w:autoSpaceDN w:val="0"/>
        <w:adjustRightInd w:val="0"/>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В случае прекращения настоящего договора по каким-либо основаниям, и непогашения Покупателем задолженности, пени, штрафов, иных сумм в течение 5 рабочих дней с даты прекращения настоящего договора, ЭСО в одностороннем порядке производит удержание из обеспечительного платежа вышеуказанных сумм и платежей в следующем порядке: </w:t>
      </w:r>
    </w:p>
    <w:p w:rsidR="005B6378" w:rsidRPr="005B6378" w:rsidRDefault="005B6378" w:rsidP="005B6378">
      <w:pPr>
        <w:autoSpaceDE w:val="0"/>
        <w:autoSpaceDN w:val="0"/>
        <w:adjustRightInd w:val="0"/>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пени, неустойки;</w:t>
      </w:r>
    </w:p>
    <w:p w:rsidR="005B6378" w:rsidRPr="005B6378" w:rsidRDefault="005B6378" w:rsidP="005B6378">
      <w:pPr>
        <w:autoSpaceDE w:val="0"/>
        <w:autoSpaceDN w:val="0"/>
        <w:adjustRightInd w:val="0"/>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штрафы;</w:t>
      </w:r>
    </w:p>
    <w:p w:rsidR="005B6378" w:rsidRPr="005B6378" w:rsidRDefault="005B6378" w:rsidP="005B6378">
      <w:pPr>
        <w:autoSpaceDE w:val="0"/>
        <w:autoSpaceDN w:val="0"/>
        <w:adjustRightInd w:val="0"/>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иные суммы, в том числе понесенные ЭСО судебные расходы, </w:t>
      </w:r>
    </w:p>
    <w:p w:rsidR="005B6378" w:rsidRPr="005B6378" w:rsidRDefault="005B6378" w:rsidP="005B6378">
      <w:pPr>
        <w:autoSpaceDE w:val="0"/>
        <w:autoSpaceDN w:val="0"/>
        <w:adjustRightInd w:val="0"/>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сумма основного долга.</w:t>
      </w:r>
    </w:p>
    <w:p w:rsidR="005B6378" w:rsidRPr="005B6378" w:rsidRDefault="005B6378" w:rsidP="005B6378">
      <w:pPr>
        <w:autoSpaceDE w:val="0"/>
        <w:autoSpaceDN w:val="0"/>
        <w:adjustRightInd w:val="0"/>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случае расторжения настоящего договора остаток обеспечительного платежа возвращается Покупателю.</w:t>
      </w:r>
    </w:p>
    <w:p w:rsidR="005B6378" w:rsidRPr="005B6378" w:rsidRDefault="005B6378" w:rsidP="005B6378">
      <w:pPr>
        <w:autoSpaceDE w:val="0"/>
        <w:autoSpaceDN w:val="0"/>
        <w:adjustRightInd w:val="0"/>
        <w:spacing w:after="0" w:line="240" w:lineRule="auto"/>
        <w:ind w:firstLine="540"/>
        <w:jc w:val="both"/>
        <w:outlineLvl w:val="0"/>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5.9. Расчеты за реактивную энергию производятся в соответствии с действующим законодательством. </w:t>
      </w:r>
    </w:p>
    <w:p w:rsidR="005B6378" w:rsidRPr="005B6378" w:rsidRDefault="005B6378" w:rsidP="005B6378">
      <w:pPr>
        <w:spacing w:after="0" w:line="240" w:lineRule="auto"/>
        <w:ind w:firstLine="567"/>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5.10. Покупатель имеет право заявлять в ЭСО об ошибках, обнаруженных в платежных документах. Подача заявления об ошибке в платежном документе не освобождает Покупателя от обязанности оплатить потребляемую электрическую энергию (мощность) в порядке и сроки, определенные в настоящем договоре.</w:t>
      </w:r>
    </w:p>
    <w:p w:rsidR="005B6378" w:rsidRPr="005B6378" w:rsidRDefault="005B6378" w:rsidP="005B6378">
      <w:pPr>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5.11. 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rsidR="005B6378" w:rsidRPr="005B6378" w:rsidRDefault="005B6378" w:rsidP="005B6378">
      <w:pPr>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5.12. Покупатель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 – акт считается принятым и согласованным Покупателем.</w:t>
      </w:r>
    </w:p>
    <w:p w:rsidR="005B6378" w:rsidRPr="005B6378" w:rsidRDefault="005B6378" w:rsidP="005B6378">
      <w:pPr>
        <w:spacing w:after="0" w:line="240" w:lineRule="auto"/>
        <w:ind w:firstLine="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5.13. В случае,  если по настоящему договору, точкой (точками) поставки по настоящему договору  является нежилое  помещение в многоквартирном доме,  в котором отсутствует Исполнитель коммунальной услуги (управляющей организации, товарищества, жилищного, жилищно-строительного или иного специализированного потребительского кооператива), либо между Исполнителем коммунальной услуги и ЭСО отсутствует  договор ресурсоснабжения, то  ЭСО может выставить Покупателю счет на оплату объема коммунального </w:t>
      </w:r>
      <w:r w:rsidRPr="005B6378">
        <w:rPr>
          <w:rFonts w:ascii="Arial" w:eastAsia="Times New Roman" w:hAnsi="Arial" w:cs="Arial"/>
          <w:sz w:val="18"/>
          <w:szCs w:val="18"/>
          <w:lang w:eastAsia="ru-RU"/>
        </w:rPr>
        <w:lastRenderedPageBreak/>
        <w:t xml:space="preserve">ресурса - электрической энергии, предоставленного на общедомовые нужды  в многоквартирном доме.  </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таком случае Покупатель обязан вносить плату ЭСО за коммунальные услуги, предоставленные на общедомовые нужды в многоквартирном доме, в котором находится нежилое помещение – точка поставки , по настоящему договору, в порядке и сроки, предусмотренные п. 5.8. настоящего договора.</w:t>
      </w:r>
    </w:p>
    <w:p w:rsidR="005B6378" w:rsidRPr="005B6378" w:rsidRDefault="005B6378" w:rsidP="005B6378">
      <w:pPr>
        <w:spacing w:after="0" w:line="240" w:lineRule="auto"/>
        <w:jc w:val="center"/>
        <w:rPr>
          <w:rFonts w:ascii="Arial" w:eastAsia="Times New Roman" w:hAnsi="Arial" w:cs="Arial"/>
          <w:b/>
          <w:bCs/>
          <w:sz w:val="18"/>
          <w:szCs w:val="18"/>
          <w:lang w:eastAsia="ru-RU"/>
        </w:rPr>
      </w:pP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 xml:space="preserve">6. ОТВЕТСТВЕННОСТЬ СТОРОН И СПОСОБЫ </w:t>
      </w: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ОБЕСПЕЧЕНИЯ ОБЯЗАТЕЛЬСТВ  ПО ДОГОВОРУ</w:t>
      </w:r>
    </w:p>
    <w:p w:rsidR="005B6378" w:rsidRPr="005B6378" w:rsidRDefault="005B6378" w:rsidP="005B6378">
      <w:pPr>
        <w:spacing w:after="0" w:line="240" w:lineRule="auto"/>
        <w:jc w:val="center"/>
        <w:rPr>
          <w:rFonts w:ascii="Arial" w:eastAsia="Times New Roman" w:hAnsi="Arial" w:cs="Arial"/>
          <w:sz w:val="18"/>
          <w:szCs w:val="18"/>
          <w:lang w:eastAsia="ru-RU"/>
        </w:rPr>
      </w:pP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6.1. В целях соблюдения  сторонами по настоящему договору требований законодательства РФ, а также положения настоящего договора, стороны согласовали следующие условия:</w:t>
      </w:r>
      <w:r w:rsidRPr="005B6378">
        <w:rPr>
          <w:rFonts w:ascii="Arial" w:eastAsia="Times New Roman" w:hAnsi="Arial" w:cs="Arial"/>
          <w:sz w:val="18"/>
          <w:szCs w:val="18"/>
          <w:lang w:eastAsia="ru-RU"/>
        </w:rPr>
        <w:tab/>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6.1.1. 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Наличие оснований и размер ответственности ЭСО перед Покупателем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6.1.2. ЭСО  несет ответственность перед Покупателем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В случае, если энергопринимающие устройства Покупателя технологически присоединены к объектам электросетевого хозяйства сетевой организации через энергопринимающие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Покупателем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b/>
          <w:sz w:val="18"/>
          <w:szCs w:val="18"/>
          <w:lang w:eastAsia="ru-RU"/>
        </w:rPr>
      </w:pPr>
      <w:r w:rsidRPr="005B6378">
        <w:rPr>
          <w:rFonts w:ascii="Arial" w:eastAsia="Times New Roman" w:hAnsi="Arial" w:cs="Arial"/>
          <w:sz w:val="18"/>
          <w:szCs w:val="18"/>
          <w:lang w:eastAsia="ru-RU"/>
        </w:rPr>
        <w:t xml:space="preserve"> 6.1.3. Границы раздела балансовой принадлежности электроустановок и ответственности между сетевой организацией и Покупателем установлены актом разграничения балансовой принадлежности электросетей и актом разграничения эксплуатационной ответственности сторон.</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6.1.4. В случае перерыва энергоснабжения по вине ЭСО, последняя обязана возместить Покупателю причиненный этим реальный ущерб. </w:t>
      </w:r>
    </w:p>
    <w:p w:rsidR="005B6378" w:rsidRPr="005B6378" w:rsidRDefault="005B6378" w:rsidP="005B6378">
      <w:pPr>
        <w:spacing w:after="0" w:line="240" w:lineRule="auto"/>
        <w:ind w:firstLine="540"/>
        <w:jc w:val="both"/>
        <w:rPr>
          <w:rFonts w:ascii="Arial" w:eastAsia="Times New Roman" w:hAnsi="Arial" w:cs="Arial"/>
          <w:b/>
          <w:sz w:val="18"/>
          <w:szCs w:val="18"/>
          <w:lang w:eastAsia="ru-RU"/>
        </w:rPr>
      </w:pPr>
      <w:r w:rsidRPr="005B6378">
        <w:rPr>
          <w:rFonts w:ascii="Arial" w:eastAsia="Times New Roman" w:hAnsi="Arial" w:cs="Arial"/>
          <w:sz w:val="18"/>
          <w:szCs w:val="18"/>
          <w:lang w:eastAsia="ru-RU"/>
        </w:rPr>
        <w:t xml:space="preserve">6.1.5. В случае нарушения сроков оплаты по каждому из платежей, указанному в п.  5.8. настоящего договора ЭСО вправе начислять Покупателю пеню в размере 1/130 ставки рефинансирования Центробанка РФ на день платежа, если больший размер ответственности не предусмотрен действующим на момент нарушения законодательством. </w:t>
      </w:r>
    </w:p>
    <w:p w:rsidR="005B6378" w:rsidRPr="005B6378" w:rsidRDefault="005B6378" w:rsidP="005B6378">
      <w:pPr>
        <w:spacing w:after="0" w:line="240" w:lineRule="auto"/>
        <w:ind w:firstLine="540"/>
        <w:jc w:val="both"/>
        <w:rPr>
          <w:rFonts w:ascii="Arial" w:eastAsia="Times New Roman" w:hAnsi="Arial" w:cs="Arial"/>
          <w:bCs/>
          <w:sz w:val="18"/>
          <w:szCs w:val="18"/>
          <w:lang w:eastAsia="ru-RU"/>
        </w:rPr>
      </w:pPr>
      <w:r w:rsidRPr="005B6378">
        <w:rPr>
          <w:rFonts w:ascii="Arial" w:eastAsia="Times New Roman" w:hAnsi="Arial" w:cs="Arial"/>
          <w:bCs/>
          <w:sz w:val="18"/>
          <w:szCs w:val="18"/>
          <w:lang w:eastAsia="ru-RU"/>
        </w:rPr>
        <w:t>6.1.6.</w:t>
      </w:r>
      <w:r w:rsidRPr="005B6378">
        <w:rPr>
          <w:rFonts w:ascii="Arial" w:eastAsia="Times New Roman" w:hAnsi="Arial" w:cs="Arial"/>
          <w:sz w:val="18"/>
          <w:szCs w:val="18"/>
          <w:lang w:eastAsia="ru-RU"/>
        </w:rPr>
        <w:t xml:space="preserve"> </w:t>
      </w:r>
      <w:r w:rsidRPr="005B6378">
        <w:rPr>
          <w:rFonts w:ascii="Arial" w:eastAsia="Times New Roman" w:hAnsi="Arial" w:cs="Arial"/>
          <w:bCs/>
          <w:sz w:val="18"/>
          <w:szCs w:val="18"/>
          <w:lang w:eastAsia="ru-RU"/>
        </w:rPr>
        <w:t>В случае  нарушения Покупателем значений соотношения потребления активной и реактивной мощности, Покупатель оплачивает ЭСО неустойку в размере, равном произведению количества кВарч, превышающих предельные значения коэффициента реактивной мощности, и тарифа, равного 50% от тарифа на 1 кВт*ч активной энергии.</w:t>
      </w:r>
    </w:p>
    <w:p w:rsidR="005B6378" w:rsidRPr="005B6378" w:rsidRDefault="005B6378" w:rsidP="005B6378">
      <w:pPr>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6.1.7. 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 а также за недопуск персонала ЭСО и/или сетевой организации Покупатель уплачивает ЭСО неустойку в размере 10% от стоимости потребленной в </w:t>
      </w:r>
      <w:r w:rsidRPr="005B6378">
        <w:rPr>
          <w:rFonts w:ascii="Arial" w:eastAsia="Times New Roman" w:hAnsi="Arial" w:cs="Arial"/>
          <w:sz w:val="18"/>
          <w:szCs w:val="18"/>
          <w:lang w:eastAsia="ru-RU"/>
        </w:rPr>
        <w:lastRenderedPageBreak/>
        <w:t>предыдущем месяце электрической энергии по настоящему договору за каждый случай</w:t>
      </w:r>
      <w:r w:rsidRPr="005B6378">
        <w:rPr>
          <w:rFonts w:ascii="Arial" w:eastAsia="Times New Roman" w:hAnsi="Arial" w:cs="Arial"/>
          <w:b/>
          <w:sz w:val="18"/>
          <w:szCs w:val="18"/>
          <w:lang w:eastAsia="ru-RU"/>
        </w:rPr>
        <w:t xml:space="preserve">. </w:t>
      </w:r>
    </w:p>
    <w:p w:rsidR="005B6378" w:rsidRPr="005B6378" w:rsidRDefault="005B6378" w:rsidP="005B6378">
      <w:pPr>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6.1.8. За отключение добросовестных потребителей, энергопринимающие устройства которых опосредованно присоединены к электрическим сетям сетевой организации через объекты электросетевого хозяйства Покупателя, Покупатель уплачивает ЭСО  неустойку в размере 100 минимальных размеров оплаты труда.</w:t>
      </w:r>
    </w:p>
    <w:p w:rsidR="005B6378" w:rsidRPr="005B6378" w:rsidRDefault="005B6378" w:rsidP="005B6378">
      <w:pPr>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6.1.9. 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Покупатель уплачивает ЭСО  штраф в размере 100 минимальных размеров оплаты труда.</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6.1.10. Нарушение Покупателем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Отказ Покупателя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потребителем своих обязательств. </w:t>
      </w:r>
    </w:p>
    <w:p w:rsidR="005B6378" w:rsidRPr="005B6378" w:rsidRDefault="005B6378" w:rsidP="005B6378">
      <w:pPr>
        <w:autoSpaceDE w:val="0"/>
        <w:autoSpaceDN w:val="0"/>
        <w:adjustRightInd w:val="0"/>
        <w:spacing w:after="0" w:line="240" w:lineRule="auto"/>
        <w:ind w:firstLine="540"/>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Введение полного и (или) частичного ограничения режима потребления электрической энергии в отношении потребителя по настоящему договору не освобождает потребителя от обязанности оплатить ЭСО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договору.</w:t>
      </w:r>
    </w:p>
    <w:p w:rsidR="005B6378" w:rsidRPr="005B6378" w:rsidRDefault="005B6378" w:rsidP="005B6378">
      <w:pPr>
        <w:spacing w:after="0" w:line="240" w:lineRule="auto"/>
        <w:ind w:firstLine="540"/>
        <w:jc w:val="both"/>
        <w:rPr>
          <w:rFonts w:ascii="Arial" w:eastAsia="Times New Roman" w:hAnsi="Arial" w:cs="Arial"/>
          <w:b/>
          <w:bCs/>
          <w:sz w:val="18"/>
          <w:szCs w:val="18"/>
          <w:highlight w:val="yellow"/>
          <w:lang w:eastAsia="ru-RU"/>
        </w:rPr>
      </w:pPr>
      <w:r w:rsidRPr="005B6378">
        <w:rPr>
          <w:rFonts w:ascii="Arial" w:eastAsia="Times New Roman" w:hAnsi="Arial" w:cs="Arial"/>
          <w:bCs/>
          <w:sz w:val="18"/>
          <w:szCs w:val="18"/>
          <w:lang w:eastAsia="ru-RU"/>
        </w:rPr>
        <w:t xml:space="preserve">6.1.11. В случае, если Покупатель не обеспечил включение порядка взаимодействия потребителя с третьими лицами в договор с потребителем, Покупатель уплачивает ЭСО </w:t>
      </w:r>
      <w:r w:rsidRPr="005B6378">
        <w:rPr>
          <w:rFonts w:ascii="Arial" w:eastAsia="Times New Roman" w:hAnsi="Arial" w:cs="Arial"/>
          <w:sz w:val="18"/>
          <w:szCs w:val="18"/>
          <w:lang w:eastAsia="ru-RU"/>
        </w:rPr>
        <w:t>штраф в размере 100 минимальных размеров оплаты труда.</w:t>
      </w:r>
    </w:p>
    <w:p w:rsidR="005B6378" w:rsidRPr="005B6378" w:rsidRDefault="005B6378" w:rsidP="005B6378">
      <w:pPr>
        <w:spacing w:after="0" w:line="240" w:lineRule="auto"/>
        <w:ind w:firstLine="540"/>
        <w:jc w:val="both"/>
        <w:rPr>
          <w:rFonts w:ascii="Arial" w:eastAsia="Times New Roman" w:hAnsi="Arial" w:cs="Arial"/>
          <w:b/>
          <w:sz w:val="18"/>
          <w:szCs w:val="18"/>
          <w:lang w:eastAsia="ru-RU"/>
        </w:rPr>
      </w:pPr>
      <w:r w:rsidRPr="005B6378">
        <w:rPr>
          <w:rFonts w:ascii="Arial" w:eastAsia="Times New Roman" w:hAnsi="Arial" w:cs="Arial"/>
          <w:sz w:val="18"/>
          <w:szCs w:val="18"/>
          <w:lang w:eastAsia="ru-RU"/>
        </w:rPr>
        <w:t>6.2. ЭСО не несет ответственности перед Покупателем за отпуск электрической энергии повышенного или пониженного уровня напряжения, если Покупатель не выдерживает заданные ЭСО режимы потребления</w:t>
      </w:r>
      <w:r w:rsidRPr="005B6378">
        <w:rPr>
          <w:rFonts w:ascii="Arial" w:eastAsia="Times New Roman" w:hAnsi="Arial" w:cs="Arial"/>
          <w:b/>
          <w:sz w:val="18"/>
          <w:szCs w:val="18"/>
          <w:lang w:eastAsia="ru-RU"/>
        </w:rPr>
        <w:t xml:space="preserve">. </w:t>
      </w:r>
    </w:p>
    <w:p w:rsidR="005B6378" w:rsidRPr="005B6378" w:rsidRDefault="005B6378" w:rsidP="005B6378">
      <w:pPr>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6.3. ЭСО не несет ответственности перед Покупателем за недоотпуск электрической энергии, вызванный:</w:t>
      </w:r>
    </w:p>
    <w:p w:rsidR="005B6378" w:rsidRPr="005B6378" w:rsidRDefault="005B6378" w:rsidP="005B6378">
      <w:pPr>
        <w:spacing w:after="0" w:line="240" w:lineRule="auto"/>
        <w:ind w:left="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стихийными явлениями;</w:t>
      </w:r>
    </w:p>
    <w:p w:rsidR="005B6378" w:rsidRPr="005B6378" w:rsidRDefault="005B6378" w:rsidP="005B6378">
      <w:pPr>
        <w:spacing w:after="0" w:line="240" w:lineRule="auto"/>
        <w:ind w:left="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виной самого Покупателя, в т.ч. невыполнением им предписания ЭСО в указанный срок, а также при несоответствии схемы электроснабжения категорийности токоприемников Покупателя и Потребителей;</w:t>
      </w:r>
    </w:p>
    <w:p w:rsidR="005B6378" w:rsidRPr="005B6378" w:rsidRDefault="005B6378" w:rsidP="005B6378">
      <w:pPr>
        <w:spacing w:after="0" w:line="240" w:lineRule="auto"/>
        <w:ind w:left="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виной сторонней организации;</w:t>
      </w:r>
    </w:p>
    <w:p w:rsidR="005B6378" w:rsidRPr="005B6378" w:rsidRDefault="005B6378" w:rsidP="005B6378">
      <w:pPr>
        <w:spacing w:after="0" w:line="240" w:lineRule="auto"/>
        <w:ind w:left="709"/>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 правомерным прекращением или ограничением подачи электроэнергии потребителям, через сети которого Покупатель потребляет электроэнергию.</w:t>
      </w:r>
    </w:p>
    <w:p w:rsidR="005B6378" w:rsidRPr="005B6378" w:rsidRDefault="005B6378" w:rsidP="005B6378">
      <w:pPr>
        <w:spacing w:after="0" w:line="240" w:lineRule="auto"/>
        <w:ind w:firstLine="540"/>
        <w:jc w:val="both"/>
        <w:rPr>
          <w:rFonts w:ascii="Arial" w:eastAsia="Times New Roman" w:hAnsi="Arial" w:cs="Arial"/>
          <w:bCs/>
          <w:sz w:val="18"/>
          <w:szCs w:val="18"/>
          <w:lang w:eastAsia="ru-RU"/>
        </w:rPr>
      </w:pPr>
      <w:r w:rsidRPr="005B6378">
        <w:rPr>
          <w:rFonts w:ascii="Arial" w:eastAsia="Times New Roman" w:hAnsi="Arial" w:cs="Arial"/>
          <w:bCs/>
          <w:sz w:val="18"/>
          <w:szCs w:val="18"/>
          <w:lang w:eastAsia="ru-RU"/>
        </w:rPr>
        <w:t>6.4. Окончание срока действия настоящего договора не освобождает Стороны от ответственности за нарушение его условий, возникших в период его действия</w:t>
      </w:r>
      <w:bookmarkStart w:id="0" w:name="Тариф"/>
      <w:bookmarkEnd w:id="0"/>
      <w:r w:rsidRPr="005B6378">
        <w:rPr>
          <w:rFonts w:ascii="Arial" w:eastAsia="Times New Roman" w:hAnsi="Arial" w:cs="Arial"/>
          <w:bCs/>
          <w:sz w:val="18"/>
          <w:szCs w:val="18"/>
          <w:lang w:eastAsia="ru-RU"/>
        </w:rPr>
        <w:t>.</w:t>
      </w:r>
    </w:p>
    <w:p w:rsidR="005B6378" w:rsidRPr="005B6378" w:rsidRDefault="005B6378" w:rsidP="005B6378">
      <w:pPr>
        <w:spacing w:after="0" w:line="240" w:lineRule="auto"/>
        <w:ind w:firstLine="540"/>
        <w:jc w:val="both"/>
        <w:rPr>
          <w:rFonts w:ascii="Arial" w:eastAsia="Times New Roman" w:hAnsi="Arial" w:cs="Arial"/>
          <w:b/>
          <w:bCs/>
          <w:sz w:val="18"/>
          <w:szCs w:val="18"/>
          <w:lang w:eastAsia="ru-RU"/>
        </w:rPr>
      </w:pP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7. УСЛОВИЯ ИЗМЕНЕНИЯ И РАСТОРЖЕНИЯ ДОГОВОРА</w:t>
      </w:r>
    </w:p>
    <w:p w:rsidR="005B6378" w:rsidRPr="005B6378" w:rsidRDefault="005B6378" w:rsidP="005B6378">
      <w:pPr>
        <w:spacing w:after="0" w:line="240" w:lineRule="auto"/>
        <w:jc w:val="center"/>
        <w:rPr>
          <w:rFonts w:ascii="Arial" w:eastAsia="Times New Roman" w:hAnsi="Arial" w:cs="Arial"/>
          <w:sz w:val="18"/>
          <w:szCs w:val="18"/>
          <w:lang w:eastAsia="ru-RU"/>
        </w:rPr>
      </w:pPr>
    </w:p>
    <w:p w:rsidR="005B6378" w:rsidRPr="005B6378" w:rsidRDefault="005B6378" w:rsidP="005B6378">
      <w:pPr>
        <w:spacing w:after="0" w:line="240" w:lineRule="auto"/>
        <w:ind w:firstLine="426"/>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7.1. 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w:t>
      </w:r>
      <w:r w:rsidRPr="005B6378">
        <w:rPr>
          <w:rFonts w:ascii="Arial" w:eastAsia="Times New Roman" w:hAnsi="Arial" w:cs="Arial"/>
          <w:sz w:val="18"/>
          <w:szCs w:val="18"/>
          <w:lang w:eastAsia="ru-RU"/>
        </w:rPr>
        <w:lastRenderedPageBreak/>
        <w:t xml:space="preserve">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В части расчетов договор считается действующим до полного исполнения сторонами обязательств по расчетам.</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7.2. Началом исполнения обязательств каждой из сторон по настоящему договору будет считаться 00 час. 00 мин. дня, следующего за днем внесения на расчетный счет ЭСО, указанный в настоящем договоре в разделе «Юридические адреса сторон и их реквизиты»,  обеспечительный платеж в размере, указанном в п. 5.8.2. настоящего договора.</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Исполнение обязательств ЭСО по договору энергоснабжения в отношении энергопринимающего устройства  Покупателя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за исключением случаев, указанных в. п.7.3. настоящего договора.</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bCs/>
          <w:sz w:val="18"/>
          <w:szCs w:val="18"/>
          <w:lang w:eastAsia="ru-RU"/>
        </w:rPr>
        <w:t xml:space="preserve">7.3. В случае, если в отношении энергопринимающих устройств объектов энергоснабжения  по настоящему договору,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  бездоговорным потреблением  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7.4. Любые изменения условий договора оформляются письменным соглашением сторон, которое является неотъемлемой частью настоящего договора.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Покупатель,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предложение ЭСО считается принятым.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7.5. 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Покупателем соответствующего уведомления от ЭСО. При недостижении согласия в указанный срок, согласованным является 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w:t>
      </w:r>
      <w:r w:rsidRPr="005B6378">
        <w:rPr>
          <w:rFonts w:ascii="Arial" w:eastAsia="Times New Roman" w:hAnsi="Arial" w:cs="Arial"/>
          <w:sz w:val="18"/>
          <w:szCs w:val="18"/>
          <w:lang w:eastAsia="ru-RU"/>
        </w:rPr>
        <w:lastRenderedPageBreak/>
        <w:t>правового акта, независимо от даты достижения соглашения по нему.</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7.6. Покупатель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Покупателя, а также других реквизитов и обстоятельств, влияющих на надлежащее исполнение договора, с предоставлением соответствующих документов.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7.7. Покупатель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Данное право Покупатель вправе реализовать в одностороннем порядке только при условии полной оплаты задолженности по настоящему договору. Окончательный расчет за фактически потребленную электрическую энергию производится Покупателем не позднее чем за 10 рабочих дней до заявленной им даты расторжения  договора.</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7.8. В случае расторжения договора по инициативе Покупателя, последний направляет ЭСО уведомление  о расторжении договора не позднее, чем за 20 дней до предполагаемой даты расторжения договора. При этом с даты расторжения договора,  указанной в уведомлении, Покупатель обязан самостоятельно принять меры к прекращению потребления электроэнергии с даты расторжения договора.   Аналогичное правило действует в отношении соответствующей точки поставки при направлении заявления Покупателем об исключении из договора какой-либо точки поставки электрической энергии.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7.9. В случаях смены собственника или владельца объектов электросетевого хозяйства Потребителя, если при этом в отношении таких энергопринимающих устройств не заключен и не вступил в силу новый договор энергоснабжения, ЭСО вправе в одностороннем порядке расторгнуть договор или изменить его условия. Договор считается расторгнутым (измененным) с момента получения Покупателем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Изменение (расторжение) настоящего договора не освобождает стороны от взаимных расчетов за поставленную электроэнергию. При этом Покупатель несет солидарную ответственность с новым собственником или законным владельцем по обязательствам последнего.</w:t>
      </w:r>
    </w:p>
    <w:p w:rsidR="005B6378" w:rsidRPr="005B6378" w:rsidRDefault="005B6378" w:rsidP="005B6378">
      <w:pPr>
        <w:autoSpaceDE w:val="0"/>
        <w:autoSpaceDN w:val="0"/>
        <w:adjustRightInd w:val="0"/>
        <w:spacing w:after="0" w:line="240" w:lineRule="auto"/>
        <w:ind w:firstLine="540"/>
        <w:jc w:val="both"/>
        <w:rPr>
          <w:rFonts w:ascii="Arial" w:eastAsia="Times New Roman" w:hAnsi="Arial" w:cs="Arial"/>
          <w:sz w:val="18"/>
          <w:szCs w:val="18"/>
          <w:lang w:eastAsia="ru-RU"/>
        </w:rPr>
      </w:pPr>
      <w:r w:rsidRPr="005B6378">
        <w:rPr>
          <w:rFonts w:ascii="Arial" w:eastAsia="Times New Roman" w:hAnsi="Arial" w:cs="Arial"/>
          <w:bCs/>
          <w:sz w:val="18"/>
          <w:szCs w:val="18"/>
          <w:lang w:eastAsia="ru-RU"/>
        </w:rPr>
        <w:t>7.10. В случае неисполнения или ненадлежащего исполнения Покупателем  установленных  настоящим договором обязательств по оплате, в том числе предварительной, ЭСО  вправе в одностороннем порядке отказаться полностью от исполнения настоящего договора, путем направления уведомления</w:t>
      </w:r>
      <w:r w:rsidRPr="005B6378">
        <w:rPr>
          <w:rFonts w:ascii="Arial" w:eastAsia="Times New Roman" w:hAnsi="Arial" w:cs="Arial"/>
          <w:sz w:val="18"/>
          <w:szCs w:val="18"/>
          <w:lang w:eastAsia="ru-RU"/>
        </w:rPr>
        <w:t xml:space="preserve"> об этом за 10 рабочих дней до заявляемой им даты отказа от договора</w:t>
      </w:r>
      <w:r w:rsidRPr="005B6378">
        <w:rPr>
          <w:rFonts w:ascii="Arial" w:eastAsia="Times New Roman" w:hAnsi="Arial" w:cs="Arial"/>
          <w:bCs/>
          <w:sz w:val="18"/>
          <w:szCs w:val="18"/>
          <w:lang w:eastAsia="ru-RU"/>
        </w:rPr>
        <w:t>, что влечет за собой расторжение такого договора.</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lastRenderedPageBreak/>
        <w:t xml:space="preserve">7.11. При наступлении даты расторжения договора, ЭСО вправе прекратить подачу электрической энергии Покупателю. Факт отключения (прекращения) подачи электрической энергии удостоверяется актом, подписанным сторонами.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7.12. ЭСО предварительно (не позднее, чем за 10 дней до заявляемой им даты введения ограничения режима потребления) направляет Покупателю уведомление об ограничении режима потребления. Уведомление может быть направлено нарочным, по почте, или по электронной почте по любым адресам, указанным на сайте Покупателя или в каких-либо его документах (письма, договоры, соглашения и др.).</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Отказ Покупателя от росписи за  вручение ему уведомления об ограничении режима потребления  электроэнергии должен быть зафиксирован в уведомлении об ограничении режима потребления подписями двух незаинтересованных лиц.</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7.13. Покупатель обязан получать поступившие в его адрес, указанный в договоре,  почтовые отправления ЭСО. Датой получения почтовой корреспонденции Покупателем является одна из ранее наступивших дат:</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1) фактического получения корреспонденции Покупателем,</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2)  дата,  наступившая по истечении пяти рабочих дней с момента поступления корреспонденции в почтовое отделение, обслуживающее адресата    </w:t>
      </w:r>
    </w:p>
    <w:p w:rsidR="005B6378" w:rsidRPr="005B6378" w:rsidRDefault="005B6378" w:rsidP="00800456">
      <w:pPr>
        <w:numPr>
          <w:ilvl w:val="1"/>
          <w:numId w:val="2"/>
        </w:numPr>
        <w:autoSpaceDN w:val="0"/>
        <w:spacing w:after="0" w:line="240" w:lineRule="auto"/>
        <w:ind w:left="0" w:firstLine="709"/>
        <w:contextualSpacing/>
        <w:jc w:val="both"/>
        <w:rPr>
          <w:rFonts w:ascii="Arial" w:eastAsia="Calibri" w:hAnsi="Arial" w:cs="Arial"/>
          <w:sz w:val="18"/>
          <w:szCs w:val="18"/>
          <w:lang w:eastAsia="ru-RU"/>
        </w:rPr>
      </w:pPr>
      <w:r w:rsidRPr="005B6378">
        <w:rPr>
          <w:rFonts w:ascii="Arial" w:eastAsia="Calibri" w:hAnsi="Arial" w:cs="Arial"/>
          <w:sz w:val="18"/>
          <w:szCs w:val="18"/>
          <w:lang w:eastAsia="ru-RU"/>
        </w:rPr>
        <w:t xml:space="preserve"> Направление и получение счетов, счетов-фактур, акт</w:t>
      </w:r>
      <w:bookmarkStart w:id="1" w:name="_GoBack"/>
      <w:bookmarkEnd w:id="1"/>
      <w:r w:rsidRPr="005B6378">
        <w:rPr>
          <w:rFonts w:ascii="Arial" w:eastAsia="Calibri" w:hAnsi="Arial" w:cs="Arial"/>
          <w:sz w:val="18"/>
          <w:szCs w:val="18"/>
          <w:lang w:eastAsia="ru-RU"/>
        </w:rPr>
        <w:t>ов о количестве и стоимости принятой электрической энергии (мощности), актов сверки расчетов за энергию осуществляется Сторонами в электронном виде с использованием электронной цифровой подписи посредством системы электронного документооборота (поставьте отметку напротив выбранной системы):</w:t>
      </w:r>
    </w:p>
    <w:p w:rsidR="005B6378" w:rsidRPr="005B6378" w:rsidRDefault="005B6378" w:rsidP="005B6378">
      <w:pPr>
        <w:spacing w:after="0" w:line="240" w:lineRule="auto"/>
        <w:rPr>
          <w:rFonts w:ascii="Arial" w:eastAsia="Times New Roman" w:hAnsi="Arial" w:cs="Arial"/>
          <w:sz w:val="18"/>
          <w:szCs w:val="18"/>
          <w:lang w:eastAsia="ru-RU"/>
        </w:rPr>
      </w:pPr>
      <w:permStart w:id="2087939055" w:edGrp="everyone"/>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4836"/>
      </w:tblGrid>
      <w:tr w:rsidR="005B6378" w:rsidRPr="005B6378" w:rsidTr="00A0566F">
        <w:trPr>
          <w:trHeight w:val="501"/>
        </w:trPr>
        <w:tc>
          <w:tcPr>
            <w:tcW w:w="411" w:type="dxa"/>
            <w:tcBorders>
              <w:top w:val="single" w:sz="4" w:space="0" w:color="auto"/>
              <w:left w:val="single" w:sz="4" w:space="0" w:color="auto"/>
              <w:bottom w:val="single" w:sz="4" w:space="0" w:color="auto"/>
              <w:right w:val="single" w:sz="4" w:space="0" w:color="auto"/>
            </w:tcBorders>
          </w:tcPr>
          <w:p w:rsidR="005B6378" w:rsidRPr="005B6378" w:rsidRDefault="005B6378" w:rsidP="005B6378">
            <w:pPr>
              <w:spacing w:after="0" w:line="240" w:lineRule="auto"/>
              <w:rPr>
                <w:rFonts w:ascii="Arial" w:eastAsia="Times New Roman" w:hAnsi="Arial" w:cs="Arial"/>
                <w:sz w:val="18"/>
                <w:szCs w:val="18"/>
                <w:lang w:eastAsia="ru-RU"/>
              </w:rPr>
            </w:pPr>
          </w:p>
        </w:tc>
        <w:tc>
          <w:tcPr>
            <w:tcW w:w="9781" w:type="dxa"/>
            <w:tcBorders>
              <w:top w:val="nil"/>
              <w:left w:val="single" w:sz="4" w:space="0" w:color="auto"/>
              <w:bottom w:val="nil"/>
              <w:right w:val="nil"/>
            </w:tcBorders>
          </w:tcPr>
          <w:p w:rsidR="005B6378" w:rsidRPr="005B6378" w:rsidRDefault="005B6378" w:rsidP="005B6378">
            <w:pPr>
              <w:spacing w:after="0" w:line="240" w:lineRule="auto"/>
              <w:rPr>
                <w:rFonts w:ascii="Arial" w:eastAsia="Times New Roman" w:hAnsi="Arial" w:cs="Arial"/>
                <w:sz w:val="18"/>
                <w:szCs w:val="18"/>
                <w:lang w:eastAsia="ru-RU"/>
              </w:rPr>
            </w:pPr>
            <w:r w:rsidRPr="005B6378">
              <w:rPr>
                <w:rFonts w:ascii="Arial" w:eastAsia="Times New Roman" w:hAnsi="Arial" w:cs="Arial"/>
                <w:sz w:val="18"/>
                <w:szCs w:val="18"/>
                <w:lang w:eastAsia="ru-RU"/>
              </w:rPr>
              <w:t>Система «Диадок» (ЗАО «ПФ «СКБ-Контур»)</w:t>
            </w:r>
          </w:p>
          <w:p w:rsidR="005B6378" w:rsidRPr="005B6378" w:rsidRDefault="005B6378" w:rsidP="005B6378">
            <w:pPr>
              <w:spacing w:after="0" w:line="240" w:lineRule="auto"/>
              <w:rPr>
                <w:rFonts w:ascii="Arial" w:eastAsia="Times New Roman" w:hAnsi="Arial" w:cs="Arial"/>
                <w:sz w:val="18"/>
                <w:szCs w:val="18"/>
                <w:lang w:eastAsia="ru-RU"/>
              </w:rPr>
            </w:pPr>
          </w:p>
        </w:tc>
      </w:tr>
      <w:tr w:rsidR="005B6378" w:rsidRPr="005B6378" w:rsidTr="00A0566F">
        <w:tc>
          <w:tcPr>
            <w:tcW w:w="411" w:type="dxa"/>
            <w:tcBorders>
              <w:top w:val="single" w:sz="4" w:space="0" w:color="auto"/>
              <w:left w:val="single" w:sz="4" w:space="0" w:color="auto"/>
              <w:bottom w:val="single" w:sz="4" w:space="0" w:color="auto"/>
              <w:right w:val="single" w:sz="4" w:space="0" w:color="auto"/>
            </w:tcBorders>
          </w:tcPr>
          <w:p w:rsidR="005B6378" w:rsidRPr="005B6378" w:rsidRDefault="005B6378" w:rsidP="005B6378">
            <w:pPr>
              <w:spacing w:after="0" w:line="240" w:lineRule="auto"/>
              <w:rPr>
                <w:rFonts w:ascii="Arial" w:eastAsia="Times New Roman" w:hAnsi="Arial" w:cs="Arial"/>
                <w:sz w:val="18"/>
                <w:szCs w:val="18"/>
                <w:lang w:eastAsia="ru-RU"/>
              </w:rPr>
            </w:pPr>
          </w:p>
        </w:tc>
        <w:tc>
          <w:tcPr>
            <w:tcW w:w="9781" w:type="dxa"/>
            <w:tcBorders>
              <w:top w:val="nil"/>
              <w:left w:val="single" w:sz="4" w:space="0" w:color="auto"/>
              <w:bottom w:val="nil"/>
              <w:right w:val="nil"/>
            </w:tcBorders>
          </w:tcPr>
          <w:p w:rsidR="005B6378" w:rsidRPr="005B6378" w:rsidRDefault="005B6378" w:rsidP="005B6378">
            <w:pPr>
              <w:spacing w:after="0" w:line="240" w:lineRule="auto"/>
              <w:rPr>
                <w:rFonts w:ascii="Arial" w:eastAsia="Times New Roman" w:hAnsi="Arial" w:cs="Arial"/>
                <w:sz w:val="18"/>
                <w:szCs w:val="18"/>
                <w:lang w:eastAsia="ru-RU"/>
              </w:rPr>
            </w:pPr>
            <w:r w:rsidRPr="005B6378">
              <w:rPr>
                <w:rFonts w:ascii="Arial" w:eastAsia="Times New Roman" w:hAnsi="Arial" w:cs="Arial"/>
                <w:sz w:val="18"/>
                <w:szCs w:val="18"/>
                <w:lang w:eastAsia="ru-RU"/>
              </w:rPr>
              <w:t>«СБИС» (компании «Тензор»)</w:t>
            </w:r>
          </w:p>
          <w:p w:rsidR="005B6378" w:rsidRPr="005B6378" w:rsidRDefault="005B6378" w:rsidP="005B6378">
            <w:pPr>
              <w:spacing w:after="0" w:line="240" w:lineRule="auto"/>
              <w:rPr>
                <w:rFonts w:ascii="Arial" w:eastAsia="Times New Roman" w:hAnsi="Arial" w:cs="Arial"/>
                <w:sz w:val="18"/>
                <w:szCs w:val="18"/>
                <w:lang w:eastAsia="ru-RU"/>
              </w:rPr>
            </w:pPr>
          </w:p>
        </w:tc>
      </w:tr>
    </w:tbl>
    <w:permEnd w:id="2087939055"/>
    <w:p w:rsidR="005B6378" w:rsidRPr="005B6378" w:rsidRDefault="005B6378" w:rsidP="005B6378">
      <w:pPr>
        <w:spacing w:after="0" w:line="240" w:lineRule="auto"/>
        <w:ind w:firstLine="708"/>
        <w:jc w:val="both"/>
        <w:rPr>
          <w:rFonts w:ascii="Arial" w:eastAsia="Times New Roman" w:hAnsi="Arial" w:cs="Arial"/>
          <w:bCs/>
          <w:sz w:val="18"/>
          <w:szCs w:val="18"/>
          <w:lang w:eastAsia="ru-RU"/>
        </w:rPr>
      </w:pPr>
      <w:r w:rsidRPr="005B6378">
        <w:rPr>
          <w:rFonts w:ascii="Arial" w:eastAsia="Times New Roman" w:hAnsi="Arial" w:cs="Arial"/>
          <w:bCs/>
          <w:iCs/>
          <w:sz w:val="18"/>
          <w:szCs w:val="18"/>
          <w:lang w:eastAsia="ru-RU"/>
        </w:rPr>
        <w:t>7.15. 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Pr="005B6378">
        <w:rPr>
          <w:rFonts w:ascii="Arial" w:eastAsia="Times New Roman" w:hAnsi="Arial" w:cs="Arial"/>
          <w:bCs/>
          <w:sz w:val="18"/>
          <w:szCs w:val="18"/>
          <w:lang w:eastAsia="ru-RU"/>
        </w:rPr>
        <w:t xml:space="preserve">.  </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ab/>
        <w:t>7.16. Все технические и иные характеристики объектов электроснабжения Покупателя, необходимые для соблюдения условий настоящего договора, содержатся в приложениях, являющихся его неотъемлемой частью:</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Приложение №1 (Перечень точек поставки);</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Приложение №2 (Договорные объемы потребления энергии и мощности);</w:t>
      </w:r>
    </w:p>
    <w:p w:rsidR="005B6378" w:rsidRPr="005B6378" w:rsidRDefault="005B6378" w:rsidP="005B6378">
      <w:pPr>
        <w:autoSpaceDE w:val="0"/>
        <w:autoSpaceDN w:val="0"/>
        <w:adjustRightInd w:val="0"/>
        <w:spacing w:after="0" w:line="240" w:lineRule="auto"/>
        <w:jc w:val="both"/>
        <w:outlineLvl w:val="1"/>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Приложение № 3 (Перечень приборов учета ); </w:t>
      </w:r>
    </w:p>
    <w:p w:rsidR="005B6378" w:rsidRPr="005B6378" w:rsidRDefault="005B6378" w:rsidP="005B6378">
      <w:pPr>
        <w:tabs>
          <w:tab w:val="left" w:pos="0"/>
        </w:tabs>
        <w:spacing w:after="0" w:line="240" w:lineRule="auto"/>
        <w:ind w:left="-142" w:firstLine="56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ab/>
        <w:t>7.17. Местом исполнения договора является г.Барнаул.</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ab/>
        <w:t xml:space="preserve">7.18. Все страницы договора и приложения к нему прошиты и пронумерованы в общем количестве </w:t>
      </w:r>
      <w:permStart w:id="1062806751" w:edGrp="everyone"/>
      <w:r w:rsidRPr="005B6378">
        <w:rPr>
          <w:rFonts w:ascii="Arial" w:eastAsia="Times New Roman" w:hAnsi="Arial" w:cs="Arial"/>
          <w:sz w:val="18"/>
          <w:szCs w:val="18"/>
          <w:lang w:eastAsia="ru-RU"/>
        </w:rPr>
        <w:t xml:space="preserve">____ </w:t>
      </w:r>
      <w:permEnd w:id="1062806751"/>
      <w:r w:rsidRPr="005B6378">
        <w:rPr>
          <w:rFonts w:ascii="Arial" w:eastAsia="Times New Roman" w:hAnsi="Arial" w:cs="Arial"/>
          <w:sz w:val="18"/>
          <w:szCs w:val="18"/>
          <w:lang w:eastAsia="ru-RU"/>
        </w:rPr>
        <w:t>листов.</w:t>
      </w:r>
    </w:p>
    <w:p w:rsidR="005B6378" w:rsidRPr="005B6378" w:rsidRDefault="005B6378" w:rsidP="005B6378">
      <w:pPr>
        <w:keepNext/>
        <w:spacing w:after="0" w:line="240" w:lineRule="auto"/>
        <w:ind w:left="708"/>
        <w:jc w:val="center"/>
        <w:outlineLvl w:val="1"/>
        <w:rPr>
          <w:rFonts w:ascii="Arial" w:eastAsia="Times New Roman" w:hAnsi="Arial" w:cs="Arial"/>
          <w:b/>
          <w:bCs/>
          <w:sz w:val="18"/>
          <w:szCs w:val="18"/>
          <w:lang w:eastAsia="ru-RU"/>
        </w:rPr>
        <w:sectPr w:rsidR="005B6378" w:rsidRPr="005B6378" w:rsidSect="002C096A">
          <w:type w:val="continuous"/>
          <w:pgSz w:w="11906" w:h="16838"/>
          <w:pgMar w:top="816" w:right="851" w:bottom="992" w:left="902" w:header="709" w:footer="709" w:gutter="0"/>
          <w:cols w:num="2" w:space="284"/>
          <w:docGrid w:linePitch="360"/>
        </w:sectPr>
      </w:pPr>
    </w:p>
    <w:p w:rsidR="005B6378" w:rsidRPr="005B6378" w:rsidRDefault="005B6378" w:rsidP="005B6378">
      <w:pPr>
        <w:spacing w:after="0" w:line="240" w:lineRule="auto"/>
        <w:rPr>
          <w:rFonts w:ascii="Times New Roman" w:eastAsia="Times New Roman" w:hAnsi="Times New Roman" w:cs="Times New Roman"/>
          <w:sz w:val="18"/>
          <w:szCs w:val="18"/>
          <w:lang w:eastAsia="ru-RU"/>
        </w:rPr>
      </w:pPr>
    </w:p>
    <w:p w:rsidR="005B6378" w:rsidRPr="005B6378" w:rsidRDefault="005B6378" w:rsidP="005B6378">
      <w:pPr>
        <w:spacing w:after="0" w:line="240" w:lineRule="auto"/>
        <w:rPr>
          <w:rFonts w:ascii="Times New Roman" w:eastAsia="Times New Roman" w:hAnsi="Times New Roman" w:cs="Times New Roman"/>
          <w:sz w:val="18"/>
          <w:szCs w:val="18"/>
          <w:lang w:eastAsia="ru-RU"/>
        </w:rPr>
      </w:pPr>
    </w:p>
    <w:p w:rsidR="005B6378" w:rsidRPr="005B6378" w:rsidRDefault="005B6378" w:rsidP="005B6378">
      <w:pPr>
        <w:spacing w:after="0" w:line="240" w:lineRule="auto"/>
        <w:rPr>
          <w:rFonts w:ascii="Times New Roman" w:eastAsia="Times New Roman" w:hAnsi="Times New Roman" w:cs="Times New Roman"/>
          <w:sz w:val="18"/>
          <w:szCs w:val="18"/>
          <w:lang w:eastAsia="ru-RU"/>
        </w:rPr>
      </w:pPr>
    </w:p>
    <w:p w:rsidR="005B6378" w:rsidRPr="005B6378" w:rsidRDefault="005B6378" w:rsidP="005B6378">
      <w:pPr>
        <w:spacing w:after="0" w:line="240" w:lineRule="auto"/>
        <w:rPr>
          <w:rFonts w:ascii="Times New Roman" w:eastAsia="Times New Roman" w:hAnsi="Times New Roman" w:cs="Times New Roman"/>
          <w:sz w:val="18"/>
          <w:szCs w:val="18"/>
          <w:lang w:eastAsia="ru-RU"/>
        </w:rPr>
      </w:pPr>
    </w:p>
    <w:p w:rsidR="005B6378" w:rsidRPr="005B6378" w:rsidRDefault="005B6378" w:rsidP="005B6378">
      <w:pPr>
        <w:keepNext/>
        <w:spacing w:after="0" w:line="240" w:lineRule="auto"/>
        <w:ind w:left="708"/>
        <w:jc w:val="center"/>
        <w:outlineLvl w:val="1"/>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ЮРИДИЧЕСКИЕ АДРЕСА СТОРОН И ИХ РАСЧЕТНЫЕ СЧЕТА</w:t>
      </w:r>
    </w:p>
    <w:p w:rsidR="005B6378" w:rsidRPr="005B6378" w:rsidRDefault="005B6378" w:rsidP="005B6378">
      <w:pPr>
        <w:spacing w:after="0" w:line="240" w:lineRule="auto"/>
        <w:ind w:left="708"/>
        <w:jc w:val="center"/>
        <w:rPr>
          <w:rFonts w:ascii="Arial" w:eastAsia="Times New Roman" w:hAnsi="Arial" w:cs="Arial"/>
          <w:sz w:val="18"/>
          <w:szCs w:val="18"/>
          <w:lang w:eastAsia="ru-RU"/>
        </w:rPr>
      </w:pPr>
    </w:p>
    <w:p w:rsidR="005B6378" w:rsidRPr="005B6378" w:rsidRDefault="005B6378" w:rsidP="005B6378">
      <w:pPr>
        <w:spacing w:after="0" w:line="240" w:lineRule="auto"/>
        <w:ind w:left="708"/>
        <w:jc w:val="both"/>
        <w:rPr>
          <w:rFonts w:ascii="Arial" w:eastAsia="Times New Roman" w:hAnsi="Arial" w:cs="Arial"/>
          <w:b/>
          <w:bCs/>
          <w:sz w:val="18"/>
          <w:szCs w:val="18"/>
          <w:u w:val="single"/>
          <w:lang w:eastAsia="ru-RU"/>
        </w:rPr>
        <w:sectPr w:rsidR="005B6378" w:rsidRPr="005B6378" w:rsidSect="008A3094">
          <w:type w:val="continuous"/>
          <w:pgSz w:w="11906" w:h="16838"/>
          <w:pgMar w:top="816" w:right="851" w:bottom="992" w:left="902" w:header="709" w:footer="709" w:gutter="0"/>
          <w:cols w:space="284"/>
          <w:docGrid w:linePitch="360"/>
        </w:sectPr>
      </w:pPr>
    </w:p>
    <w:p w:rsidR="005B6378" w:rsidRPr="005B6378" w:rsidRDefault="005B6378" w:rsidP="005B6378">
      <w:pPr>
        <w:spacing w:after="0" w:line="240" w:lineRule="auto"/>
        <w:ind w:left="708"/>
        <w:jc w:val="both"/>
        <w:rPr>
          <w:rFonts w:ascii="Arial" w:eastAsia="Times New Roman" w:hAnsi="Arial" w:cs="Arial"/>
          <w:b/>
          <w:bCs/>
          <w:sz w:val="18"/>
          <w:szCs w:val="18"/>
          <w:u w:val="single"/>
          <w:lang w:eastAsia="ru-RU"/>
        </w:rPr>
      </w:pPr>
      <w:r w:rsidRPr="005B6378">
        <w:rPr>
          <w:rFonts w:ascii="Arial" w:eastAsia="Times New Roman" w:hAnsi="Arial" w:cs="Arial"/>
          <w:b/>
          <w:bCs/>
          <w:sz w:val="18"/>
          <w:szCs w:val="18"/>
          <w:u w:val="single"/>
          <w:lang w:eastAsia="ru-RU"/>
        </w:rPr>
        <w:lastRenderedPageBreak/>
        <w:t>ЭСО:</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Arial" w:eastAsia="Times New Roman" w:hAnsi="Arial" w:cs="Arial"/>
          <w:sz w:val="18"/>
          <w:szCs w:val="18"/>
          <w:u w:val="single"/>
          <w:lang w:eastAsia="ru-RU"/>
        </w:rPr>
        <w:t>АО «Барнаульская горэлектросеть»</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smartTag w:uri="urn:schemas-microsoft-com:office:smarttags" w:element="metricconverter">
        <w:smartTagPr>
          <w:attr w:name="ProductID" w:val="656015, г"/>
        </w:smartTagPr>
        <w:r w:rsidRPr="005B6378">
          <w:rPr>
            <w:rFonts w:ascii="Arial" w:eastAsia="Times New Roman" w:hAnsi="Arial" w:cs="Arial"/>
            <w:sz w:val="18"/>
            <w:szCs w:val="18"/>
            <w:u w:val="single"/>
            <w:lang w:eastAsia="ru-RU"/>
          </w:rPr>
          <w:t>656015, г</w:t>
        </w:r>
      </w:smartTag>
      <w:r w:rsidRPr="005B6378">
        <w:rPr>
          <w:rFonts w:ascii="Arial" w:eastAsia="Times New Roman" w:hAnsi="Arial" w:cs="Arial"/>
          <w:sz w:val="18"/>
          <w:szCs w:val="18"/>
          <w:u w:val="single"/>
          <w:lang w:eastAsia="ru-RU"/>
        </w:rPr>
        <w:t>. Барнаул, ул. Деповская, 19</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Arial" w:eastAsia="Times New Roman" w:hAnsi="Arial" w:cs="Arial"/>
          <w:sz w:val="18"/>
          <w:szCs w:val="18"/>
          <w:u w:val="single"/>
          <w:lang w:eastAsia="ru-RU"/>
        </w:rPr>
        <w:t>ИНН 2221008019; КПП 222101001, ОГРН 1022200903383</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Arial" w:eastAsia="Times New Roman" w:hAnsi="Arial" w:cs="Arial"/>
          <w:sz w:val="18"/>
          <w:szCs w:val="18"/>
          <w:u w:val="single"/>
          <w:lang w:eastAsia="ru-RU"/>
        </w:rPr>
        <w:t xml:space="preserve">Р/счет 40702810714030000451 </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Arial" w:eastAsia="Times New Roman" w:hAnsi="Arial" w:cs="Arial"/>
          <w:sz w:val="18"/>
          <w:szCs w:val="18"/>
          <w:u w:val="single"/>
          <w:lang w:eastAsia="ru-RU"/>
        </w:rPr>
        <w:t>Филиал ОАО БАНК ВТБ в г. Красноярске, г. Красноярск;</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Arial" w:eastAsia="Times New Roman" w:hAnsi="Arial" w:cs="Arial"/>
          <w:sz w:val="18"/>
          <w:szCs w:val="18"/>
          <w:u w:val="single"/>
          <w:lang w:eastAsia="ru-RU"/>
        </w:rPr>
        <w:lastRenderedPageBreak/>
        <w:t>К/счет 30101810200000000777; БИК 040407777</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Arial" w:eastAsia="Times New Roman" w:hAnsi="Arial" w:cs="Arial"/>
          <w:sz w:val="18"/>
          <w:szCs w:val="18"/>
          <w:u w:val="single"/>
          <w:lang w:eastAsia="ru-RU"/>
        </w:rPr>
        <w:t>Тел. 61-63-35</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Arial" w:eastAsia="Times New Roman" w:hAnsi="Arial" w:cs="Arial"/>
          <w:sz w:val="18"/>
          <w:szCs w:val="18"/>
          <w:u w:val="single"/>
          <w:lang w:eastAsia="ru-RU"/>
        </w:rPr>
        <w:t xml:space="preserve">ООО «Барнаульская сетевая компания» </w:t>
      </w:r>
    </w:p>
    <w:p w:rsidR="005B6378" w:rsidRPr="005B6378" w:rsidRDefault="0078181B" w:rsidP="005B6378">
      <w:pPr>
        <w:spacing w:after="0" w:line="240" w:lineRule="auto"/>
        <w:ind w:left="708"/>
        <w:jc w:val="both"/>
        <w:rPr>
          <w:rFonts w:ascii="Arial" w:eastAsia="Times New Roman" w:hAnsi="Arial" w:cs="Arial"/>
          <w:sz w:val="18"/>
          <w:szCs w:val="18"/>
          <w:u w:val="single"/>
          <w:lang w:eastAsia="ru-RU"/>
        </w:rPr>
      </w:pPr>
      <w:hyperlink r:id="rId13" w:history="1">
        <w:r w:rsidR="005B6378" w:rsidRPr="005B6378">
          <w:rPr>
            <w:rFonts w:ascii="Arial" w:eastAsia="Times New Roman" w:hAnsi="Arial" w:cs="Arial"/>
            <w:color w:val="0000FF"/>
            <w:sz w:val="18"/>
            <w:szCs w:val="18"/>
            <w:u w:val="single"/>
            <w:lang w:val="en-US" w:eastAsia="ru-RU"/>
          </w:rPr>
          <w:t>http</w:t>
        </w:r>
        <w:r w:rsidR="005B6378" w:rsidRPr="005B6378">
          <w:rPr>
            <w:rFonts w:ascii="Arial" w:eastAsia="Times New Roman" w:hAnsi="Arial" w:cs="Arial"/>
            <w:color w:val="0000FF"/>
            <w:sz w:val="18"/>
            <w:szCs w:val="18"/>
            <w:u w:val="single"/>
            <w:lang w:eastAsia="ru-RU"/>
          </w:rPr>
          <w:t>://</w:t>
        </w:r>
        <w:r w:rsidR="005B6378" w:rsidRPr="005B6378">
          <w:rPr>
            <w:rFonts w:ascii="Arial" w:eastAsia="Times New Roman" w:hAnsi="Arial" w:cs="Arial"/>
            <w:color w:val="0000FF"/>
            <w:sz w:val="18"/>
            <w:szCs w:val="18"/>
            <w:u w:val="single"/>
            <w:lang w:val="en-US" w:eastAsia="ru-RU"/>
          </w:rPr>
          <w:t>www</w:t>
        </w:r>
        <w:r w:rsidR="005B6378" w:rsidRPr="005B6378">
          <w:rPr>
            <w:rFonts w:ascii="Arial" w:eastAsia="Times New Roman" w:hAnsi="Arial" w:cs="Arial"/>
            <w:color w:val="0000FF"/>
            <w:sz w:val="18"/>
            <w:szCs w:val="18"/>
            <w:u w:val="single"/>
            <w:lang w:eastAsia="ru-RU"/>
          </w:rPr>
          <w:t>.</w:t>
        </w:r>
        <w:r w:rsidR="005B6378" w:rsidRPr="005B6378">
          <w:rPr>
            <w:rFonts w:ascii="Arial" w:eastAsia="Times New Roman" w:hAnsi="Arial" w:cs="Arial"/>
            <w:color w:val="0000FF"/>
            <w:sz w:val="18"/>
            <w:szCs w:val="18"/>
            <w:u w:val="single"/>
            <w:lang w:val="en-US" w:eastAsia="ru-RU"/>
          </w:rPr>
          <w:t>bsk</w:t>
        </w:r>
        <w:r w:rsidR="005B6378" w:rsidRPr="005B6378">
          <w:rPr>
            <w:rFonts w:ascii="Arial" w:eastAsia="Times New Roman" w:hAnsi="Arial" w:cs="Arial"/>
            <w:color w:val="0000FF"/>
            <w:sz w:val="18"/>
            <w:szCs w:val="18"/>
            <w:u w:val="single"/>
            <w:lang w:eastAsia="ru-RU"/>
          </w:rPr>
          <w:t>.</w:t>
        </w:r>
        <w:r w:rsidR="005B6378" w:rsidRPr="005B6378">
          <w:rPr>
            <w:rFonts w:ascii="Arial" w:eastAsia="Times New Roman" w:hAnsi="Arial" w:cs="Arial"/>
            <w:color w:val="0000FF"/>
            <w:sz w:val="18"/>
            <w:szCs w:val="18"/>
            <w:u w:val="single"/>
            <w:lang w:val="en-US" w:eastAsia="ru-RU"/>
          </w:rPr>
          <w:t>bges</w:t>
        </w:r>
        <w:r w:rsidR="005B6378" w:rsidRPr="005B6378">
          <w:rPr>
            <w:rFonts w:ascii="Arial" w:eastAsia="Times New Roman" w:hAnsi="Arial" w:cs="Arial"/>
            <w:color w:val="0000FF"/>
            <w:sz w:val="18"/>
            <w:szCs w:val="18"/>
            <w:u w:val="single"/>
            <w:lang w:eastAsia="ru-RU"/>
          </w:rPr>
          <w:t>.</w:t>
        </w:r>
        <w:r w:rsidR="005B6378" w:rsidRPr="005B6378">
          <w:rPr>
            <w:rFonts w:ascii="Arial" w:eastAsia="Times New Roman" w:hAnsi="Arial" w:cs="Arial"/>
            <w:color w:val="0000FF"/>
            <w:sz w:val="18"/>
            <w:szCs w:val="18"/>
            <w:u w:val="single"/>
            <w:lang w:val="en-US" w:eastAsia="ru-RU"/>
          </w:rPr>
          <w:t>ru</w:t>
        </w:r>
        <w:r w:rsidR="005B6378" w:rsidRPr="005B6378">
          <w:rPr>
            <w:rFonts w:ascii="Arial" w:eastAsia="Times New Roman" w:hAnsi="Arial" w:cs="Arial"/>
            <w:color w:val="0000FF"/>
            <w:sz w:val="18"/>
            <w:szCs w:val="18"/>
            <w:u w:val="single"/>
            <w:lang w:eastAsia="ru-RU"/>
          </w:rPr>
          <w:t>/</w:t>
        </w:r>
      </w:hyperlink>
    </w:p>
    <w:p w:rsidR="005B6378" w:rsidRPr="005B6378" w:rsidRDefault="005B6378" w:rsidP="005B6378">
      <w:pPr>
        <w:spacing w:after="0" w:line="240" w:lineRule="auto"/>
        <w:ind w:left="708"/>
        <w:rPr>
          <w:rFonts w:ascii="Arial" w:eastAsia="Times New Roman" w:hAnsi="Arial" w:cs="Arial"/>
          <w:sz w:val="18"/>
          <w:szCs w:val="18"/>
          <w:lang w:eastAsia="ru-RU"/>
        </w:rPr>
      </w:pPr>
      <w:r w:rsidRPr="005B6378">
        <w:rPr>
          <w:rFonts w:ascii="Arial" w:eastAsia="Times New Roman" w:hAnsi="Arial" w:cs="Arial"/>
          <w:sz w:val="18"/>
          <w:szCs w:val="18"/>
          <w:lang w:eastAsia="ru-RU"/>
        </w:rPr>
        <w:t>Тел. 61-63-66</w:t>
      </w:r>
    </w:p>
    <w:p w:rsidR="005B6378" w:rsidRPr="005B6378" w:rsidRDefault="005B6378" w:rsidP="005B6378">
      <w:pPr>
        <w:spacing w:after="0" w:line="240" w:lineRule="auto"/>
        <w:ind w:left="708"/>
        <w:jc w:val="both"/>
        <w:rPr>
          <w:rFonts w:ascii="Arial" w:eastAsia="Times New Roman" w:hAnsi="Arial" w:cs="Arial"/>
          <w:b/>
          <w:bCs/>
          <w:sz w:val="18"/>
          <w:szCs w:val="18"/>
          <w:u w:val="single"/>
          <w:lang w:eastAsia="ru-RU"/>
        </w:rPr>
      </w:pPr>
      <w:permStart w:id="940775760" w:edGrp="everyone"/>
      <w:r w:rsidRPr="005B6378">
        <w:rPr>
          <w:rFonts w:ascii="Arial" w:eastAsia="Times New Roman" w:hAnsi="Arial" w:cs="Arial"/>
          <w:b/>
          <w:bCs/>
          <w:sz w:val="18"/>
          <w:szCs w:val="18"/>
          <w:u w:val="single"/>
          <w:lang w:eastAsia="ru-RU"/>
        </w:rPr>
        <w:t>Покупатель:</w:t>
      </w:r>
    </w:p>
    <w:p w:rsidR="005B6378" w:rsidRPr="005B6378" w:rsidRDefault="005B6378" w:rsidP="005B6378">
      <w:pPr>
        <w:spacing w:after="0" w:line="240" w:lineRule="auto"/>
        <w:ind w:left="708"/>
        <w:jc w:val="both"/>
        <w:rPr>
          <w:rFonts w:ascii="Arial" w:eastAsia="Times New Roman" w:hAnsi="Arial" w:cs="Arial"/>
          <w:sz w:val="18"/>
          <w:szCs w:val="18"/>
          <w:u w:val="single"/>
          <w:lang w:eastAsia="ru-RU"/>
        </w:rPr>
      </w:pP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"ДанныеАбонента1"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sz w:val="18"/>
          <w:szCs w:val="18"/>
          <w:u w:val="single"/>
          <w:lang w:eastAsia="ru-RU"/>
        </w:rPr>
        <w:t xml:space="preserve"> </w:t>
      </w:r>
      <w:r w:rsidRPr="005B6378">
        <w:rPr>
          <w:rFonts w:ascii="Times New Roman" w:eastAsia="Times New Roman" w:hAnsi="Times New Roman" w:cs="Times New Roman"/>
          <w:sz w:val="24"/>
          <w:szCs w:val="24"/>
          <w:lang w:eastAsia="ru-RU"/>
        </w:rPr>
        <w:fldChar w:fldCharType="end"/>
      </w:r>
    </w:p>
    <w:permEnd w:id="940775760"/>
    <w:p w:rsidR="005B6378" w:rsidRPr="005B6378" w:rsidRDefault="005B6378" w:rsidP="005B6378">
      <w:pPr>
        <w:spacing w:after="0" w:line="240" w:lineRule="auto"/>
        <w:ind w:left="708"/>
        <w:jc w:val="both"/>
        <w:rPr>
          <w:rFonts w:ascii="Arial" w:eastAsia="Times New Roman" w:hAnsi="Arial" w:cs="Arial"/>
          <w:sz w:val="18"/>
          <w:szCs w:val="18"/>
          <w:lang w:eastAsia="ru-RU"/>
        </w:rPr>
      </w:pP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"ДанныеАбонента2"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sz w:val="18"/>
          <w:szCs w:val="18"/>
          <w:u w:val="single"/>
          <w:lang w:eastAsia="ru-RU"/>
        </w:rPr>
        <w:t xml:space="preserve"> </w:t>
      </w:r>
      <w:r w:rsidRPr="005B6378">
        <w:rPr>
          <w:rFonts w:ascii="Times New Roman" w:eastAsia="Times New Roman" w:hAnsi="Times New Roman" w:cs="Times New Roman"/>
          <w:sz w:val="24"/>
          <w:szCs w:val="24"/>
          <w:lang w:eastAsia="ru-RU"/>
        </w:rPr>
        <w:fldChar w:fldCharType="end"/>
      </w:r>
    </w:p>
    <w:p w:rsidR="005B6378" w:rsidRPr="005B6378" w:rsidRDefault="005B6378" w:rsidP="005B6378">
      <w:pPr>
        <w:spacing w:after="0" w:line="240" w:lineRule="auto"/>
        <w:ind w:left="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Данный договор составлен в 2-х экземплярах, один из которых находится у ЭСО, а другой – у Покупательа.</w:t>
      </w:r>
    </w:p>
    <w:p w:rsidR="005B6378" w:rsidRPr="005B6378" w:rsidRDefault="005B6378" w:rsidP="005B6378">
      <w:pPr>
        <w:spacing w:after="0" w:line="240" w:lineRule="auto"/>
        <w:jc w:val="center"/>
        <w:rPr>
          <w:rFonts w:ascii="Arial" w:eastAsia="Times New Roman" w:hAnsi="Arial" w:cs="Arial"/>
          <w:b/>
          <w:bCs/>
          <w:sz w:val="18"/>
          <w:szCs w:val="18"/>
          <w:lang w:eastAsia="ru-RU"/>
        </w:rPr>
      </w:pPr>
    </w:p>
    <w:p w:rsidR="005B6378" w:rsidRPr="005B6378" w:rsidRDefault="005B6378" w:rsidP="005B6378">
      <w:pPr>
        <w:spacing w:after="0" w:line="240" w:lineRule="auto"/>
        <w:jc w:val="center"/>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ПРАВОСПОСОБНОСТЬ СТОРОН УСТАНОВЛЕНА:</w:t>
      </w:r>
    </w:p>
    <w:p w:rsidR="005B6378" w:rsidRPr="005B6378" w:rsidRDefault="005B6378" w:rsidP="005B6378">
      <w:pPr>
        <w:spacing w:after="0" w:line="240" w:lineRule="auto"/>
        <w:jc w:val="center"/>
        <w:rPr>
          <w:rFonts w:ascii="Arial" w:eastAsia="Times New Roman" w:hAnsi="Arial" w:cs="Arial"/>
          <w:sz w:val="18"/>
          <w:szCs w:val="18"/>
          <w:lang w:eastAsia="ru-RU"/>
        </w:rPr>
      </w:pPr>
    </w:p>
    <w:p w:rsidR="005B6378" w:rsidRPr="005B6378" w:rsidRDefault="005B6378" w:rsidP="005B6378">
      <w:pPr>
        <w:spacing w:after="0" w:line="240" w:lineRule="auto"/>
        <w:jc w:val="both"/>
        <w:rPr>
          <w:rFonts w:ascii="Arial" w:eastAsia="Times New Roman" w:hAnsi="Arial" w:cs="Arial"/>
          <w:b/>
          <w:bCs/>
          <w:i/>
          <w:iCs/>
          <w:sz w:val="18"/>
          <w:szCs w:val="18"/>
          <w:u w:val="single"/>
          <w:lang w:eastAsia="ru-RU"/>
        </w:rPr>
      </w:pPr>
      <w:r w:rsidRPr="005B6378">
        <w:rPr>
          <w:rFonts w:ascii="Arial" w:eastAsia="Times New Roman" w:hAnsi="Arial" w:cs="Arial"/>
          <w:sz w:val="18"/>
          <w:szCs w:val="18"/>
          <w:lang w:eastAsia="ru-RU"/>
        </w:rPr>
        <w:tab/>
      </w:r>
      <w:r w:rsidRPr="005B6378">
        <w:rPr>
          <w:rFonts w:ascii="Arial" w:eastAsia="Times New Roman" w:hAnsi="Arial" w:cs="Arial"/>
          <w:b/>
          <w:bCs/>
          <w:sz w:val="18"/>
          <w:szCs w:val="18"/>
          <w:u w:val="single"/>
          <w:lang w:eastAsia="ru-RU"/>
        </w:rPr>
        <w:t>ЭСО</w:t>
      </w:r>
      <w:r w:rsidRPr="005B6378">
        <w:rPr>
          <w:rFonts w:ascii="Arial" w:eastAsia="Times New Roman" w:hAnsi="Arial" w:cs="Arial"/>
          <w:b/>
          <w:bCs/>
          <w:sz w:val="18"/>
          <w:szCs w:val="18"/>
          <w:lang w:eastAsia="ru-RU"/>
        </w:rPr>
        <w:t xml:space="preserve"> –</w:t>
      </w:r>
      <w:r w:rsidRPr="005B6378">
        <w:rPr>
          <w:rFonts w:ascii="Arial" w:eastAsia="Times New Roman" w:hAnsi="Arial" w:cs="Arial"/>
          <w:sz w:val="18"/>
          <w:szCs w:val="18"/>
          <w:lang w:eastAsia="ru-RU"/>
        </w:rPr>
        <w:t xml:space="preserve"> </w:t>
      </w:r>
      <w:r w:rsidRPr="005B6378">
        <w:rPr>
          <w:rFonts w:ascii="Arial" w:eastAsia="Times New Roman" w:hAnsi="Arial" w:cs="Arial"/>
          <w:b/>
          <w:bCs/>
          <w:i/>
          <w:iCs/>
          <w:sz w:val="18"/>
          <w:szCs w:val="18"/>
          <w:u w:val="single"/>
          <w:lang w:eastAsia="ru-RU"/>
        </w:rPr>
        <w:t xml:space="preserve">Постановление Администрации Железнодорожного района г. Барнаула </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w:t>
      </w:r>
      <w:r w:rsidRPr="005B6378">
        <w:rPr>
          <w:rFonts w:ascii="Arial" w:eastAsia="Times New Roman" w:hAnsi="Arial" w:cs="Arial"/>
          <w:b/>
          <w:bCs/>
          <w:i/>
          <w:iCs/>
          <w:sz w:val="18"/>
          <w:szCs w:val="18"/>
          <w:u w:val="single"/>
          <w:lang w:eastAsia="ru-RU"/>
        </w:rPr>
        <w:t>1717</w:t>
      </w:r>
      <w:r w:rsidRPr="005B6378">
        <w:rPr>
          <w:rFonts w:ascii="Arial" w:eastAsia="Times New Roman" w:hAnsi="Arial" w:cs="Arial"/>
          <w:sz w:val="18"/>
          <w:szCs w:val="18"/>
          <w:lang w:eastAsia="ru-RU"/>
        </w:rPr>
        <w:t xml:space="preserve"> от </w:t>
      </w:r>
      <w:r w:rsidRPr="005B6378">
        <w:rPr>
          <w:rFonts w:ascii="Arial" w:eastAsia="Times New Roman" w:hAnsi="Arial" w:cs="Arial"/>
          <w:b/>
          <w:bCs/>
          <w:i/>
          <w:iCs/>
          <w:sz w:val="18"/>
          <w:szCs w:val="18"/>
          <w:u w:val="single"/>
          <w:lang w:eastAsia="ru-RU"/>
        </w:rPr>
        <w:t>01.07.99</w:t>
      </w:r>
      <w:r w:rsidRPr="005B6378">
        <w:rPr>
          <w:rFonts w:ascii="Arial" w:eastAsia="Times New Roman" w:hAnsi="Arial" w:cs="Arial"/>
          <w:sz w:val="18"/>
          <w:szCs w:val="18"/>
          <w:lang w:eastAsia="ru-RU"/>
        </w:rPr>
        <w:t>.</w:t>
      </w:r>
    </w:p>
    <w:p w:rsidR="005B6378" w:rsidRPr="005B6378" w:rsidRDefault="005B6378" w:rsidP="005B6378">
      <w:pPr>
        <w:spacing w:after="0" w:line="240" w:lineRule="auto"/>
        <w:ind w:firstLine="708"/>
        <w:jc w:val="both"/>
        <w:rPr>
          <w:rFonts w:ascii="Arial" w:eastAsia="Times New Roman" w:hAnsi="Arial" w:cs="Arial"/>
          <w:b/>
          <w:i/>
          <w:sz w:val="18"/>
          <w:szCs w:val="18"/>
          <w:u w:val="single"/>
          <w:lang w:eastAsia="ru-RU"/>
        </w:rPr>
      </w:pPr>
      <w:r w:rsidRPr="005B6378">
        <w:rPr>
          <w:rFonts w:ascii="Arial" w:eastAsia="Times New Roman" w:hAnsi="Arial" w:cs="Arial"/>
          <w:b/>
          <w:i/>
          <w:sz w:val="18"/>
          <w:szCs w:val="18"/>
          <w:u w:val="single"/>
          <w:lang w:eastAsia="ru-RU"/>
        </w:rPr>
        <w:t>Свидетельство о внесении записи в Единый государственный реестр юридических лиц</w:t>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 xml:space="preserve">№ </w:t>
      </w:r>
      <w:r w:rsidRPr="005B6378">
        <w:rPr>
          <w:rFonts w:ascii="Arial" w:eastAsia="Times New Roman" w:hAnsi="Arial" w:cs="Arial"/>
          <w:b/>
          <w:bCs/>
          <w:i/>
          <w:iCs/>
          <w:sz w:val="18"/>
          <w:szCs w:val="18"/>
          <w:u w:val="single"/>
          <w:lang w:eastAsia="ru-RU"/>
        </w:rPr>
        <w:t>1022200903383</w:t>
      </w:r>
      <w:r w:rsidRPr="005B6378">
        <w:rPr>
          <w:rFonts w:ascii="Arial" w:eastAsia="Times New Roman" w:hAnsi="Arial" w:cs="Arial"/>
          <w:sz w:val="18"/>
          <w:szCs w:val="18"/>
          <w:lang w:eastAsia="ru-RU"/>
        </w:rPr>
        <w:t xml:space="preserve"> от </w:t>
      </w:r>
      <w:r w:rsidRPr="005B6378">
        <w:rPr>
          <w:rFonts w:ascii="Arial" w:eastAsia="Times New Roman" w:hAnsi="Arial" w:cs="Arial"/>
          <w:b/>
          <w:bCs/>
          <w:i/>
          <w:iCs/>
          <w:sz w:val="18"/>
          <w:szCs w:val="18"/>
          <w:u w:val="single"/>
          <w:lang w:eastAsia="ru-RU"/>
        </w:rPr>
        <w:t>31.10.2002 г.</w:t>
      </w:r>
      <w:r w:rsidRPr="005B6378">
        <w:rPr>
          <w:rFonts w:ascii="Arial" w:eastAsia="Times New Roman" w:hAnsi="Arial" w:cs="Arial"/>
          <w:sz w:val="18"/>
          <w:szCs w:val="18"/>
          <w:lang w:eastAsia="ru-RU"/>
        </w:rPr>
        <w:t>.</w:t>
      </w:r>
    </w:p>
    <w:p w:rsidR="005B6378" w:rsidRPr="005B6378" w:rsidRDefault="005B6378" w:rsidP="005B6378">
      <w:pPr>
        <w:spacing w:after="0" w:line="240" w:lineRule="auto"/>
        <w:jc w:val="both"/>
        <w:rPr>
          <w:rFonts w:ascii="Arial" w:eastAsia="Times New Roman" w:hAnsi="Arial" w:cs="Arial"/>
          <w:sz w:val="18"/>
          <w:szCs w:val="18"/>
          <w:lang w:eastAsia="ru-RU"/>
        </w:rPr>
      </w:pPr>
      <w:r w:rsidRPr="005B6378">
        <w:rPr>
          <w:rFonts w:ascii="Arial" w:eastAsia="Times New Roman" w:hAnsi="Arial" w:cs="Arial"/>
          <w:sz w:val="18"/>
          <w:szCs w:val="18"/>
          <w:lang w:eastAsia="ru-RU"/>
        </w:rPr>
        <w:tab/>
      </w:r>
    </w:p>
    <w:p w:rsidR="005B6378" w:rsidRPr="005B6378" w:rsidRDefault="005B6378" w:rsidP="005B6378">
      <w:pPr>
        <w:spacing w:after="0" w:line="240" w:lineRule="auto"/>
        <w:ind w:firstLine="708"/>
        <w:jc w:val="both"/>
        <w:rPr>
          <w:rFonts w:ascii="Arial" w:eastAsia="Times New Roman" w:hAnsi="Arial" w:cs="Arial"/>
          <w:sz w:val="18"/>
          <w:szCs w:val="18"/>
          <w:lang w:eastAsia="ru-RU"/>
        </w:rPr>
      </w:pPr>
      <w:r w:rsidRPr="005B6378">
        <w:rPr>
          <w:rFonts w:ascii="Arial" w:eastAsia="Times New Roman" w:hAnsi="Arial" w:cs="Arial"/>
          <w:b/>
          <w:bCs/>
          <w:sz w:val="18"/>
          <w:szCs w:val="18"/>
          <w:u w:val="single"/>
          <w:lang w:eastAsia="ru-RU"/>
        </w:rPr>
        <w:t>Покупателя</w:t>
      </w:r>
      <w:r w:rsidRPr="005B6378">
        <w:rPr>
          <w:rFonts w:ascii="Arial" w:eastAsia="Times New Roman" w:hAnsi="Arial" w:cs="Arial"/>
          <w:sz w:val="18"/>
          <w:szCs w:val="18"/>
          <w:lang w:eastAsia="ru-RU"/>
        </w:rPr>
        <w:t xml:space="preserve"> – </w:t>
      </w: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"ПравоспособностьДокумент"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b/>
          <w:bCs/>
          <w:i/>
          <w:iCs/>
          <w:sz w:val="18"/>
          <w:szCs w:val="18"/>
          <w:u w:val="single"/>
          <w:lang w:eastAsia="ru-RU"/>
        </w:rPr>
        <w:t xml:space="preserve"> </w:t>
      </w:r>
      <w:r w:rsidRPr="005B6378">
        <w:rPr>
          <w:rFonts w:ascii="Times New Roman" w:eastAsia="Times New Roman" w:hAnsi="Times New Roman" w:cs="Times New Roman"/>
          <w:sz w:val="24"/>
          <w:szCs w:val="24"/>
          <w:lang w:eastAsia="ru-RU"/>
        </w:rPr>
        <w:fldChar w:fldCharType="end"/>
      </w:r>
    </w:p>
    <w:p w:rsidR="005B6378" w:rsidRPr="005B6378" w:rsidRDefault="005B6378" w:rsidP="005B6378">
      <w:pPr>
        <w:spacing w:after="0" w:line="240" w:lineRule="auto"/>
        <w:ind w:left="708"/>
        <w:jc w:val="both"/>
        <w:rPr>
          <w:rFonts w:ascii="Arial" w:eastAsia="Times New Roman" w:hAnsi="Arial" w:cs="Arial"/>
          <w:sz w:val="18"/>
          <w:szCs w:val="18"/>
          <w:lang w:eastAsia="ru-RU"/>
        </w:rPr>
      </w:pPr>
      <w:permStart w:id="1447851618" w:edGrp="everyone"/>
      <w:r w:rsidRPr="005B6378">
        <w:rPr>
          <w:rFonts w:ascii="Arial" w:eastAsia="Times New Roman" w:hAnsi="Arial" w:cs="Arial"/>
          <w:sz w:val="18"/>
          <w:szCs w:val="18"/>
          <w:lang w:eastAsia="ru-RU"/>
        </w:rPr>
        <w:t xml:space="preserve">№ </w:t>
      </w: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"ПравоспособностьНомер"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b/>
          <w:bCs/>
          <w:i/>
          <w:iCs/>
          <w:sz w:val="18"/>
          <w:szCs w:val="18"/>
          <w:u w:val="single"/>
          <w:lang w:eastAsia="ru-RU"/>
        </w:rPr>
        <w:t xml:space="preserve"> </w:t>
      </w:r>
      <w:r w:rsidRPr="005B6378">
        <w:rPr>
          <w:rFonts w:ascii="Times New Roman" w:eastAsia="Times New Roman" w:hAnsi="Times New Roman" w:cs="Times New Roman"/>
          <w:sz w:val="24"/>
          <w:szCs w:val="24"/>
          <w:lang w:eastAsia="ru-RU"/>
        </w:rPr>
        <w:fldChar w:fldCharType="end"/>
      </w:r>
      <w:r w:rsidRPr="005B6378">
        <w:rPr>
          <w:rFonts w:ascii="Arial" w:eastAsia="Times New Roman" w:hAnsi="Arial" w:cs="Arial"/>
          <w:b/>
          <w:bCs/>
          <w:i/>
          <w:iCs/>
          <w:sz w:val="18"/>
          <w:szCs w:val="18"/>
          <w:u w:val="single"/>
          <w:lang w:eastAsia="ru-RU"/>
        </w:rPr>
        <w:t xml:space="preserve"> </w:t>
      </w:r>
      <w:r w:rsidRPr="005B6378">
        <w:rPr>
          <w:rFonts w:ascii="Arial" w:eastAsia="Times New Roman" w:hAnsi="Arial" w:cs="Arial"/>
          <w:sz w:val="18"/>
          <w:szCs w:val="18"/>
          <w:lang w:eastAsia="ru-RU"/>
        </w:rPr>
        <w:t xml:space="preserve">от </w:t>
      </w: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"ПравоспособностьДата"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b/>
          <w:bCs/>
          <w:i/>
          <w:iCs/>
          <w:sz w:val="18"/>
          <w:szCs w:val="18"/>
          <w:u w:val="single"/>
          <w:lang w:eastAsia="ru-RU"/>
        </w:rPr>
        <w:t xml:space="preserve"> </w:t>
      </w:r>
      <w:r w:rsidRPr="005B6378">
        <w:rPr>
          <w:rFonts w:ascii="Times New Roman" w:eastAsia="Times New Roman" w:hAnsi="Times New Roman" w:cs="Times New Roman"/>
          <w:sz w:val="24"/>
          <w:szCs w:val="24"/>
          <w:lang w:eastAsia="ru-RU"/>
        </w:rPr>
        <w:fldChar w:fldCharType="end"/>
      </w:r>
      <w:r w:rsidRPr="005B6378">
        <w:rPr>
          <w:rFonts w:ascii="Arial" w:eastAsia="Times New Roman" w:hAnsi="Arial" w:cs="Arial"/>
          <w:b/>
          <w:bCs/>
          <w:i/>
          <w:iCs/>
          <w:sz w:val="18"/>
          <w:szCs w:val="18"/>
          <w:u w:val="single"/>
          <w:lang w:eastAsia="ru-RU"/>
        </w:rPr>
        <w:t xml:space="preserve"> </w:t>
      </w:r>
      <w:r w:rsidRPr="005B6378">
        <w:rPr>
          <w:rFonts w:ascii="Arial" w:eastAsia="Times New Roman" w:hAnsi="Arial" w:cs="Arial"/>
          <w:sz w:val="18"/>
          <w:szCs w:val="18"/>
          <w:lang w:eastAsia="ru-RU"/>
        </w:rPr>
        <w:t>.</w:t>
      </w:r>
    </w:p>
    <w:permEnd w:id="1447851618"/>
    <w:p w:rsidR="005B6378" w:rsidRPr="005B6378" w:rsidRDefault="005B6378" w:rsidP="005B6378">
      <w:pPr>
        <w:spacing w:after="0" w:line="240" w:lineRule="auto"/>
        <w:rPr>
          <w:rFonts w:ascii="Arial" w:eastAsia="Times New Roman" w:hAnsi="Arial" w:cs="Arial"/>
          <w:sz w:val="18"/>
          <w:szCs w:val="18"/>
          <w:lang w:eastAsia="ru-RU"/>
        </w:rPr>
      </w:pPr>
    </w:p>
    <w:p w:rsidR="005B6378" w:rsidRPr="005B6378" w:rsidRDefault="005B6378" w:rsidP="005B6378">
      <w:pPr>
        <w:keepNext/>
        <w:spacing w:after="0" w:line="240" w:lineRule="auto"/>
        <w:ind w:firstLine="708"/>
        <w:outlineLvl w:val="0"/>
        <w:rPr>
          <w:rFonts w:ascii="Arial" w:eastAsia="Times New Roman" w:hAnsi="Arial" w:cs="Arial"/>
          <w:b/>
          <w:bCs/>
          <w:sz w:val="18"/>
          <w:szCs w:val="18"/>
          <w:lang w:eastAsia="ru-RU"/>
        </w:rPr>
      </w:pPr>
      <w:r w:rsidRPr="005B6378">
        <w:rPr>
          <w:rFonts w:ascii="Arial" w:eastAsia="Times New Roman" w:hAnsi="Arial" w:cs="Arial"/>
          <w:b/>
          <w:bCs/>
          <w:sz w:val="18"/>
          <w:szCs w:val="18"/>
          <w:lang w:eastAsia="ru-RU"/>
        </w:rPr>
        <w:t>Энергоснабжающая организация</w:t>
      </w:r>
      <w:r w:rsidRPr="005B6378">
        <w:rPr>
          <w:rFonts w:ascii="Arial" w:eastAsia="Times New Roman" w:hAnsi="Arial" w:cs="Arial"/>
          <w:b/>
          <w:bCs/>
          <w:sz w:val="18"/>
          <w:szCs w:val="18"/>
          <w:lang w:eastAsia="ru-RU"/>
        </w:rPr>
        <w:tab/>
      </w:r>
      <w:r w:rsidRPr="005B6378">
        <w:rPr>
          <w:rFonts w:ascii="Arial" w:eastAsia="Times New Roman" w:hAnsi="Arial" w:cs="Arial"/>
          <w:b/>
          <w:bCs/>
          <w:sz w:val="18"/>
          <w:szCs w:val="18"/>
          <w:lang w:eastAsia="ru-RU"/>
        </w:rPr>
        <w:tab/>
      </w:r>
      <w:r w:rsidRPr="005B6378">
        <w:rPr>
          <w:rFonts w:ascii="Arial" w:eastAsia="Times New Roman" w:hAnsi="Arial" w:cs="Arial"/>
          <w:b/>
          <w:bCs/>
          <w:sz w:val="18"/>
          <w:szCs w:val="18"/>
          <w:lang w:eastAsia="ru-RU"/>
        </w:rPr>
        <w:tab/>
      </w:r>
      <w:r w:rsidRPr="005B6378">
        <w:rPr>
          <w:rFonts w:ascii="Arial" w:eastAsia="Times New Roman" w:hAnsi="Arial" w:cs="Arial"/>
          <w:b/>
          <w:bCs/>
          <w:sz w:val="18"/>
          <w:szCs w:val="18"/>
          <w:lang w:eastAsia="ru-RU"/>
        </w:rPr>
        <w:tab/>
        <w:t>Покупатель</w:t>
      </w:r>
    </w:p>
    <w:p w:rsidR="005B6378" w:rsidRPr="005B6378" w:rsidRDefault="005B6378" w:rsidP="005B6378">
      <w:pPr>
        <w:spacing w:after="0" w:line="240" w:lineRule="auto"/>
        <w:rPr>
          <w:rFonts w:ascii="Arial" w:eastAsia="Times New Roman" w:hAnsi="Arial" w:cs="Arial"/>
          <w:sz w:val="18"/>
          <w:szCs w:val="18"/>
          <w:lang w:eastAsia="ru-RU"/>
        </w:rPr>
      </w:pPr>
    </w:p>
    <w:p w:rsidR="005B6378" w:rsidRPr="005B6378" w:rsidRDefault="005B6378" w:rsidP="005B6378">
      <w:pPr>
        <w:spacing w:after="0" w:line="240" w:lineRule="auto"/>
        <w:ind w:firstLine="708"/>
        <w:rPr>
          <w:rFonts w:ascii="Arial" w:eastAsia="Times New Roman" w:hAnsi="Arial" w:cs="Arial"/>
          <w:sz w:val="18"/>
          <w:szCs w:val="18"/>
          <w:lang w:eastAsia="ru-RU"/>
        </w:rPr>
      </w:pPr>
      <w:r w:rsidRPr="005B6378">
        <w:rPr>
          <w:rFonts w:ascii="Arial" w:eastAsia="Times New Roman" w:hAnsi="Arial" w:cs="Arial"/>
          <w:sz w:val="18"/>
          <w:szCs w:val="18"/>
          <w:lang w:eastAsia="ru-RU"/>
        </w:rPr>
        <w:t>__________________ И.Д.Василиади</w:t>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permStart w:id="87566775" w:edGrp="everyone"/>
      <w:r w:rsidRPr="005B6378">
        <w:rPr>
          <w:rFonts w:ascii="Arial" w:eastAsia="Times New Roman" w:hAnsi="Arial" w:cs="Arial"/>
          <w:sz w:val="18"/>
          <w:szCs w:val="18"/>
          <w:lang w:eastAsia="ru-RU"/>
        </w:rPr>
        <w:t>__________________</w:t>
      </w:r>
      <w:r w:rsidRPr="005B6378">
        <w:rPr>
          <w:rFonts w:ascii="Times New Roman" w:eastAsia="Times New Roman" w:hAnsi="Times New Roman" w:cs="Times New Roman"/>
          <w:sz w:val="24"/>
          <w:szCs w:val="24"/>
          <w:lang w:eastAsia="ru-RU"/>
        </w:rPr>
        <w:fldChar w:fldCharType="begin"/>
      </w:r>
      <w:r w:rsidRPr="005B6378">
        <w:rPr>
          <w:rFonts w:ascii="Times New Roman" w:eastAsia="Times New Roman" w:hAnsi="Times New Roman" w:cs="Times New Roman"/>
          <w:sz w:val="24"/>
          <w:szCs w:val="24"/>
          <w:lang w:eastAsia="ru-RU"/>
        </w:rPr>
        <w:instrText xml:space="preserve"> DOCVARIABLE "АбонентКоротко" \* MERGEFORMAT </w:instrText>
      </w:r>
      <w:r w:rsidRPr="005B6378">
        <w:rPr>
          <w:rFonts w:ascii="Times New Roman" w:eastAsia="Times New Roman" w:hAnsi="Times New Roman" w:cs="Times New Roman"/>
          <w:sz w:val="24"/>
          <w:szCs w:val="24"/>
          <w:lang w:eastAsia="ru-RU"/>
        </w:rPr>
        <w:fldChar w:fldCharType="separate"/>
      </w:r>
      <w:r w:rsidRPr="005B6378">
        <w:rPr>
          <w:rFonts w:ascii="Arial" w:eastAsia="Times New Roman" w:hAnsi="Arial" w:cs="Arial"/>
          <w:sz w:val="18"/>
          <w:szCs w:val="18"/>
          <w:lang w:eastAsia="ru-RU"/>
        </w:rPr>
        <w:t xml:space="preserve"> </w:t>
      </w:r>
      <w:r w:rsidRPr="005B6378">
        <w:rPr>
          <w:rFonts w:ascii="Times New Roman" w:eastAsia="Times New Roman" w:hAnsi="Times New Roman" w:cs="Times New Roman"/>
          <w:sz w:val="24"/>
          <w:szCs w:val="24"/>
          <w:lang w:eastAsia="ru-RU"/>
        </w:rPr>
        <w:fldChar w:fldCharType="end"/>
      </w:r>
      <w:permEnd w:id="87566775"/>
    </w:p>
    <w:p w:rsidR="005B6378" w:rsidRPr="005B6378" w:rsidRDefault="005B6378" w:rsidP="005B6378">
      <w:pPr>
        <w:spacing w:after="0" w:line="240" w:lineRule="auto"/>
        <w:ind w:firstLine="708"/>
        <w:rPr>
          <w:rFonts w:ascii="Arial" w:eastAsia="Times New Roman" w:hAnsi="Arial" w:cs="Arial"/>
          <w:sz w:val="18"/>
          <w:szCs w:val="18"/>
          <w:lang w:eastAsia="ru-RU"/>
        </w:rPr>
      </w:pPr>
      <w:permStart w:id="549931196" w:edGrp="everyone"/>
      <w:r w:rsidRPr="005B6378">
        <w:rPr>
          <w:rFonts w:ascii="Arial" w:eastAsia="Times New Roman" w:hAnsi="Arial" w:cs="Arial"/>
          <w:sz w:val="18"/>
          <w:szCs w:val="18"/>
          <w:lang w:eastAsia="ru-RU"/>
        </w:rPr>
        <w:t>«__»______________ 201_г.</w:t>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t>«__»______________ 201_г.</w:t>
      </w:r>
    </w:p>
    <w:permEnd w:id="549931196"/>
    <w:p w:rsidR="005B6378" w:rsidRPr="005B6378" w:rsidRDefault="005B6378" w:rsidP="005B6378">
      <w:pPr>
        <w:spacing w:after="0" w:line="240" w:lineRule="auto"/>
        <w:ind w:left="708" w:firstLine="708"/>
        <w:rPr>
          <w:rFonts w:ascii="Arial" w:eastAsia="Times New Roman" w:hAnsi="Arial" w:cs="Arial"/>
          <w:b/>
          <w:bCs/>
          <w:sz w:val="18"/>
          <w:szCs w:val="18"/>
          <w:lang w:eastAsia="ru-RU"/>
        </w:rPr>
      </w:pPr>
      <w:r w:rsidRPr="005B6378">
        <w:rPr>
          <w:rFonts w:ascii="Arial" w:eastAsia="Times New Roman" w:hAnsi="Arial" w:cs="Arial"/>
          <w:sz w:val="18"/>
          <w:szCs w:val="18"/>
          <w:lang w:eastAsia="ru-RU"/>
        </w:rPr>
        <w:t xml:space="preserve"> м.п.</w:t>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r>
      <w:r w:rsidRPr="005B6378">
        <w:rPr>
          <w:rFonts w:ascii="Arial" w:eastAsia="Times New Roman" w:hAnsi="Arial" w:cs="Arial"/>
          <w:sz w:val="18"/>
          <w:szCs w:val="18"/>
          <w:lang w:eastAsia="ru-RU"/>
        </w:rPr>
        <w:tab/>
        <w:t xml:space="preserve"> м.п.</w:t>
      </w:r>
    </w:p>
    <w:p w:rsidR="005B6378" w:rsidRPr="005B6378" w:rsidRDefault="005B6378" w:rsidP="005B6378">
      <w:pPr>
        <w:spacing w:after="0" w:line="240" w:lineRule="auto"/>
        <w:jc w:val="center"/>
        <w:rPr>
          <w:rFonts w:ascii="Arial" w:eastAsia="Times New Roman" w:hAnsi="Arial" w:cs="Arial"/>
          <w:b/>
          <w:bCs/>
          <w:sz w:val="20"/>
          <w:szCs w:val="20"/>
          <w:lang w:eastAsia="ru-RU"/>
        </w:rPr>
      </w:pPr>
    </w:p>
    <w:p w:rsidR="005B6378" w:rsidRPr="005B6378" w:rsidRDefault="005B6378" w:rsidP="005B6378">
      <w:pPr>
        <w:spacing w:after="0" w:line="240" w:lineRule="auto"/>
        <w:jc w:val="center"/>
        <w:rPr>
          <w:rFonts w:ascii="Times New Roman" w:eastAsia="Times New Roman" w:hAnsi="Times New Roman" w:cs="Times New Roman"/>
          <w:b/>
          <w:bCs/>
          <w:lang w:eastAsia="ru-RU"/>
        </w:rPr>
      </w:pPr>
    </w:p>
    <w:p w:rsidR="005B6378" w:rsidRPr="005B6378" w:rsidRDefault="005B6378" w:rsidP="005B6378">
      <w:pPr>
        <w:spacing w:after="0" w:line="240" w:lineRule="auto"/>
        <w:ind w:left="708"/>
        <w:jc w:val="both"/>
        <w:rPr>
          <w:rFonts w:ascii="Times New Roman" w:eastAsia="Times New Roman" w:hAnsi="Times New Roman" w:cs="Times New Roman"/>
          <w:sz w:val="24"/>
          <w:szCs w:val="24"/>
          <w:lang w:eastAsia="ru-RU"/>
        </w:rPr>
        <w:sectPr w:rsidR="005B6378" w:rsidRPr="005B6378" w:rsidSect="008A3094">
          <w:type w:val="continuous"/>
          <w:pgSz w:w="11906" w:h="16838"/>
          <w:pgMar w:top="816" w:right="851" w:bottom="992" w:left="902" w:header="709" w:footer="709" w:gutter="0"/>
          <w:cols w:space="284"/>
          <w:docGrid w:linePitch="360"/>
        </w:sectPr>
      </w:pPr>
    </w:p>
    <w:p w:rsidR="005B6378" w:rsidRPr="005B6378" w:rsidRDefault="005B6378" w:rsidP="005B6378">
      <w:pPr>
        <w:spacing w:after="0" w:line="240" w:lineRule="auto"/>
        <w:ind w:left="708"/>
        <w:jc w:val="right"/>
        <w:rPr>
          <w:rFonts w:ascii="Arial" w:eastAsia="Times New Roman" w:hAnsi="Arial" w:cs="Arial"/>
          <w:sz w:val="20"/>
          <w:szCs w:val="20"/>
          <w:lang w:eastAsia="ru-RU"/>
        </w:rPr>
      </w:pPr>
      <w:r w:rsidRPr="005B6378">
        <w:rPr>
          <w:rFonts w:ascii="Times New Roman" w:eastAsia="Times New Roman" w:hAnsi="Times New Roman" w:cs="Times New Roman"/>
          <w:sz w:val="24"/>
          <w:szCs w:val="24"/>
          <w:lang w:eastAsia="ru-RU"/>
        </w:rPr>
        <w:lastRenderedPageBreak/>
        <w:fldChar w:fldCharType="begin"/>
      </w:r>
      <w:r w:rsidRPr="005B6378">
        <w:rPr>
          <w:rFonts w:ascii="Times New Roman" w:eastAsia="Times New Roman" w:hAnsi="Times New Roman" w:cs="Times New Roman"/>
          <w:sz w:val="24"/>
          <w:szCs w:val="24"/>
          <w:lang w:eastAsia="ru-RU"/>
        </w:rPr>
        <w:instrText xml:space="preserve"> DOCVARIABLE "ДанныеАбонента2" \* MERGEFORMAT </w:instrText>
      </w:r>
      <w:r w:rsidRPr="005B6378">
        <w:rPr>
          <w:rFonts w:ascii="Times New Roman" w:eastAsia="Times New Roman" w:hAnsi="Times New Roman" w:cs="Times New Roman"/>
          <w:sz w:val="24"/>
          <w:szCs w:val="24"/>
          <w:lang w:eastAsia="ru-RU"/>
        </w:rPr>
        <w:fldChar w:fldCharType="separate"/>
      </w:r>
      <w:r w:rsidRPr="005B6378">
        <w:rPr>
          <w:rFonts w:ascii="Times New Roman" w:eastAsia="Times New Roman" w:hAnsi="Times New Roman" w:cs="Times New Roman"/>
          <w:u w:val="single"/>
          <w:lang w:eastAsia="ru-RU"/>
        </w:rPr>
        <w:t xml:space="preserve"> </w:t>
      </w:r>
      <w:r w:rsidRPr="005B6378">
        <w:rPr>
          <w:rFonts w:ascii="Times New Roman" w:eastAsia="Times New Roman" w:hAnsi="Times New Roman" w:cs="Times New Roman"/>
          <w:sz w:val="24"/>
          <w:szCs w:val="24"/>
          <w:lang w:eastAsia="ru-RU"/>
        </w:rPr>
        <w:fldChar w:fldCharType="end"/>
      </w:r>
      <w:r w:rsidRPr="005B6378">
        <w:rPr>
          <w:rFonts w:ascii="Arial" w:eastAsia="Times New Roman" w:hAnsi="Arial" w:cs="Arial"/>
          <w:sz w:val="20"/>
          <w:szCs w:val="20"/>
          <w:lang w:eastAsia="ru-RU"/>
        </w:rPr>
        <w:t>Приложение №1</w:t>
      </w:r>
    </w:p>
    <w:p w:rsidR="005B6378" w:rsidRPr="005B6378" w:rsidRDefault="005B6378" w:rsidP="005B6378">
      <w:pPr>
        <w:spacing w:after="0" w:line="240" w:lineRule="auto"/>
        <w:jc w:val="right"/>
        <w:rPr>
          <w:rFonts w:ascii="Arial" w:eastAsia="Times New Roman" w:hAnsi="Arial" w:cs="Arial"/>
          <w:sz w:val="20"/>
          <w:szCs w:val="20"/>
          <w:lang w:eastAsia="ru-RU"/>
        </w:rPr>
      </w:pPr>
      <w:r w:rsidRPr="005B6378">
        <w:rPr>
          <w:rFonts w:ascii="Arial" w:eastAsia="Times New Roman" w:hAnsi="Arial" w:cs="Arial"/>
          <w:sz w:val="20"/>
          <w:szCs w:val="20"/>
          <w:lang w:eastAsia="ru-RU"/>
        </w:rPr>
        <w:t>к договору №____</w:t>
      </w:r>
    </w:p>
    <w:p w:rsidR="005B6378" w:rsidRPr="005B6378" w:rsidRDefault="005B6378" w:rsidP="005B6378">
      <w:pPr>
        <w:spacing w:after="0" w:line="240" w:lineRule="auto"/>
        <w:jc w:val="right"/>
        <w:rPr>
          <w:rFonts w:ascii="Arial" w:eastAsia="Times New Roman" w:hAnsi="Arial" w:cs="Arial"/>
          <w:sz w:val="20"/>
          <w:szCs w:val="20"/>
          <w:lang w:eastAsia="ru-RU"/>
        </w:rPr>
      </w:pPr>
      <w:permStart w:id="1322518700" w:edGrp="everyone"/>
      <w:r w:rsidRPr="005B6378">
        <w:rPr>
          <w:rFonts w:ascii="Arial" w:eastAsia="Times New Roman" w:hAnsi="Arial" w:cs="Arial"/>
          <w:sz w:val="20"/>
          <w:szCs w:val="20"/>
          <w:lang w:eastAsia="ru-RU"/>
        </w:rPr>
        <w:t>от «    »               201_ г.</w:t>
      </w: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jc w:val="center"/>
        <w:rPr>
          <w:rFonts w:ascii="Arial" w:eastAsia="Times New Roman" w:hAnsi="Arial" w:cs="Arial"/>
          <w:b/>
          <w:sz w:val="20"/>
          <w:szCs w:val="20"/>
          <w:lang w:eastAsia="ru-RU"/>
        </w:rPr>
      </w:pPr>
      <w:r w:rsidRPr="005B6378">
        <w:rPr>
          <w:rFonts w:ascii="Arial" w:eastAsia="Times New Roman" w:hAnsi="Arial" w:cs="Arial"/>
          <w:b/>
          <w:sz w:val="20"/>
          <w:szCs w:val="20"/>
          <w:lang w:eastAsia="ru-RU"/>
        </w:rPr>
        <w:t>Перечень точек поставки</w:t>
      </w:r>
    </w:p>
    <w:p w:rsidR="005B6378" w:rsidRPr="005B6378" w:rsidRDefault="005B6378" w:rsidP="005B6378">
      <w:pPr>
        <w:spacing w:after="0" w:line="240" w:lineRule="auto"/>
        <w:rPr>
          <w:rFonts w:ascii="Arial" w:eastAsia="Times New Roman" w:hAnsi="Arial" w:cs="Arial"/>
          <w:sz w:val="20"/>
          <w:szCs w:val="20"/>
          <w:lang w:eastAsia="ru-RU"/>
        </w:rPr>
      </w:pP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243"/>
        <w:gridCol w:w="1181"/>
        <w:gridCol w:w="1335"/>
        <w:gridCol w:w="819"/>
        <w:gridCol w:w="1105"/>
        <w:gridCol w:w="1219"/>
        <w:gridCol w:w="1928"/>
        <w:gridCol w:w="1843"/>
        <w:gridCol w:w="1559"/>
        <w:gridCol w:w="1560"/>
      </w:tblGrid>
      <w:tr w:rsidR="005B6378" w:rsidRPr="005B6378" w:rsidTr="00A0566F">
        <w:trPr>
          <w:trHeight w:val="283"/>
        </w:trPr>
        <w:tc>
          <w:tcPr>
            <w:tcW w:w="14394" w:type="dxa"/>
            <w:gridSpan w:val="11"/>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Точка поставки электроэнергии (мощности)</w:t>
            </w:r>
          </w:p>
        </w:tc>
      </w:tr>
      <w:tr w:rsidR="005B6378" w:rsidRPr="005B6378" w:rsidTr="00A0566F">
        <w:trPr>
          <w:trHeight w:val="754"/>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п/п</w:t>
            </w:r>
          </w:p>
        </w:tc>
        <w:tc>
          <w:tcPr>
            <w:tcW w:w="1243" w:type="dxa"/>
          </w:tcPr>
          <w:p w:rsidR="005B6378" w:rsidRPr="005B6378" w:rsidRDefault="005B6378" w:rsidP="005B6378">
            <w:pPr>
              <w:spacing w:after="0" w:line="240" w:lineRule="auto"/>
              <w:ind w:right="-52"/>
              <w:rPr>
                <w:rFonts w:ascii="Arial" w:eastAsia="Times New Roman" w:hAnsi="Arial" w:cs="Arial"/>
                <w:b/>
                <w:sz w:val="20"/>
                <w:szCs w:val="20"/>
                <w:lang w:eastAsia="ru-RU"/>
              </w:rPr>
            </w:pPr>
            <w:r w:rsidRPr="005B6378">
              <w:rPr>
                <w:rFonts w:ascii="Arial" w:eastAsia="Times New Roman" w:hAnsi="Arial" w:cs="Arial"/>
                <w:b/>
                <w:sz w:val="20"/>
                <w:szCs w:val="20"/>
                <w:lang w:eastAsia="ru-RU"/>
              </w:rPr>
              <w:t>Наименование объекта</w:t>
            </w:r>
          </w:p>
        </w:tc>
        <w:tc>
          <w:tcPr>
            <w:tcW w:w="1181"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Адрес объекта </w:t>
            </w:r>
          </w:p>
        </w:tc>
        <w:tc>
          <w:tcPr>
            <w:tcW w:w="1335" w:type="dxa"/>
          </w:tcPr>
          <w:p w:rsidR="005B6378" w:rsidRPr="005B6378" w:rsidRDefault="005B6378" w:rsidP="005B6378">
            <w:pPr>
              <w:spacing w:after="0" w:line="240" w:lineRule="auto"/>
              <w:ind w:left="-64" w:right="-108"/>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Документ на тех.присоединение </w:t>
            </w:r>
          </w:p>
        </w:tc>
        <w:tc>
          <w:tcPr>
            <w:tcW w:w="819" w:type="dxa"/>
          </w:tcPr>
          <w:p w:rsidR="005B6378" w:rsidRPr="005B6378" w:rsidRDefault="005B6378" w:rsidP="005B6378">
            <w:pPr>
              <w:spacing w:after="0" w:line="240" w:lineRule="auto"/>
              <w:ind w:left="-64" w:right="-108"/>
              <w:rPr>
                <w:rFonts w:ascii="Arial" w:eastAsia="Times New Roman" w:hAnsi="Arial" w:cs="Arial"/>
                <w:b/>
                <w:sz w:val="20"/>
                <w:szCs w:val="20"/>
                <w:lang w:eastAsia="ru-RU"/>
              </w:rPr>
            </w:pPr>
            <w:r w:rsidRPr="005B6378">
              <w:rPr>
                <w:rFonts w:ascii="Arial" w:eastAsia="Times New Roman" w:hAnsi="Arial" w:cs="Arial"/>
                <w:b/>
                <w:sz w:val="20"/>
                <w:szCs w:val="20"/>
                <w:lang w:eastAsia="ru-RU"/>
              </w:rPr>
              <w:t>Центр питания</w:t>
            </w:r>
          </w:p>
        </w:tc>
        <w:tc>
          <w:tcPr>
            <w:tcW w:w="1105" w:type="dxa"/>
          </w:tcPr>
          <w:p w:rsidR="005B6378" w:rsidRPr="005B6378" w:rsidRDefault="005B6378" w:rsidP="005B6378">
            <w:pPr>
              <w:spacing w:after="0" w:line="240" w:lineRule="auto"/>
              <w:ind w:left="-64" w:right="-108"/>
              <w:rPr>
                <w:rFonts w:ascii="Arial" w:eastAsia="Times New Roman" w:hAnsi="Arial" w:cs="Arial"/>
                <w:b/>
                <w:sz w:val="20"/>
                <w:szCs w:val="20"/>
                <w:lang w:eastAsia="ru-RU"/>
              </w:rPr>
            </w:pPr>
            <w:r w:rsidRPr="005B6378">
              <w:rPr>
                <w:rFonts w:ascii="Arial" w:eastAsia="Times New Roman" w:hAnsi="Arial" w:cs="Arial"/>
                <w:b/>
                <w:sz w:val="20"/>
                <w:szCs w:val="20"/>
                <w:lang w:eastAsia="ru-RU"/>
              </w:rPr>
              <w:t>Напряжение, В</w:t>
            </w: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Категория надежности электроснаб жения</w:t>
            </w:r>
          </w:p>
        </w:tc>
        <w:tc>
          <w:tcPr>
            <w:tcW w:w="1928" w:type="dxa"/>
          </w:tcPr>
          <w:p w:rsidR="005B6378" w:rsidRPr="005B6378" w:rsidRDefault="005B6378" w:rsidP="005B6378">
            <w:pPr>
              <w:spacing w:after="0" w:line="240" w:lineRule="auto"/>
              <w:ind w:right="-108"/>
              <w:rPr>
                <w:rFonts w:ascii="Arial" w:eastAsia="Times New Roman" w:hAnsi="Arial" w:cs="Arial"/>
                <w:b/>
                <w:sz w:val="20"/>
                <w:szCs w:val="20"/>
                <w:lang w:eastAsia="ru-RU"/>
              </w:rPr>
            </w:pPr>
            <w:r w:rsidRPr="005B6378">
              <w:rPr>
                <w:rFonts w:ascii="Arial" w:eastAsia="Times New Roman" w:hAnsi="Arial" w:cs="Arial"/>
                <w:b/>
                <w:sz w:val="20"/>
                <w:szCs w:val="20"/>
                <w:lang w:eastAsia="ru-RU"/>
              </w:rPr>
              <w:t>Точка поставки/граница балансовой принадлежности и эксплуатационной ответственности Покупателя</w:t>
            </w:r>
          </w:p>
        </w:tc>
        <w:tc>
          <w:tcPr>
            <w:tcW w:w="1843" w:type="dxa"/>
          </w:tcPr>
          <w:p w:rsidR="005B6378" w:rsidRPr="005B6378" w:rsidRDefault="005B6378" w:rsidP="005B6378">
            <w:pPr>
              <w:spacing w:after="0" w:line="240" w:lineRule="auto"/>
              <w:ind w:right="-108"/>
              <w:rPr>
                <w:rFonts w:ascii="Arial" w:eastAsia="Times New Roman" w:hAnsi="Arial" w:cs="Arial"/>
                <w:b/>
                <w:sz w:val="20"/>
                <w:szCs w:val="20"/>
                <w:lang w:eastAsia="ru-RU"/>
              </w:rPr>
            </w:pPr>
            <w:r w:rsidRPr="005B6378">
              <w:rPr>
                <w:rFonts w:ascii="Arial" w:eastAsia="Times New Roman" w:hAnsi="Arial" w:cs="Arial"/>
                <w:b/>
                <w:sz w:val="20"/>
                <w:szCs w:val="20"/>
                <w:lang w:eastAsia="ru-RU"/>
              </w:rPr>
              <w:t>Точка присоединения/</w:t>
            </w:r>
          </w:p>
          <w:p w:rsidR="005B6378" w:rsidRPr="005B6378" w:rsidRDefault="005B6378" w:rsidP="005B6378">
            <w:pPr>
              <w:spacing w:after="0" w:line="240" w:lineRule="auto"/>
              <w:ind w:right="-108"/>
              <w:rPr>
                <w:rFonts w:ascii="Arial" w:eastAsia="Times New Roman" w:hAnsi="Arial" w:cs="Arial"/>
                <w:b/>
                <w:sz w:val="20"/>
                <w:szCs w:val="20"/>
                <w:lang w:eastAsia="ru-RU"/>
              </w:rPr>
            </w:pPr>
            <w:r w:rsidRPr="005B6378">
              <w:rPr>
                <w:rFonts w:ascii="Arial" w:eastAsia="Times New Roman" w:hAnsi="Arial" w:cs="Arial"/>
                <w:b/>
                <w:sz w:val="20"/>
                <w:szCs w:val="20"/>
                <w:lang w:eastAsia="ru-RU"/>
              </w:rPr>
              <w:t>подключения</w:t>
            </w:r>
          </w:p>
        </w:tc>
        <w:tc>
          <w:tcPr>
            <w:tcW w:w="1559" w:type="dxa"/>
          </w:tcPr>
          <w:p w:rsidR="005B6378" w:rsidRPr="005B6378" w:rsidRDefault="005B6378" w:rsidP="005B6378">
            <w:pPr>
              <w:spacing w:after="0" w:line="240" w:lineRule="auto"/>
              <w:ind w:right="-108"/>
              <w:rPr>
                <w:rFonts w:ascii="Arial" w:eastAsia="Times New Roman" w:hAnsi="Arial" w:cs="Arial"/>
                <w:b/>
                <w:sz w:val="20"/>
                <w:szCs w:val="20"/>
                <w:lang w:eastAsia="ru-RU"/>
              </w:rPr>
            </w:pPr>
            <w:r w:rsidRPr="005B6378">
              <w:rPr>
                <w:rFonts w:ascii="Arial" w:eastAsia="Times New Roman" w:hAnsi="Arial" w:cs="Arial"/>
                <w:b/>
                <w:sz w:val="20"/>
                <w:szCs w:val="20"/>
                <w:lang w:eastAsia="ru-RU"/>
              </w:rPr>
              <w:t>Максимальная мощность, кВт</w:t>
            </w: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Уровень напряжения</w:t>
            </w: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ind w:right="-52"/>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ind w:left="-104" w:right="-96"/>
              <w:rPr>
                <w:rFonts w:ascii="Arial" w:eastAsia="Times New Roman" w:hAnsi="Arial" w:cs="Arial"/>
                <w:b/>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ind w:right="-52"/>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ind w:left="-108" w:right="-108"/>
              <w:rPr>
                <w:rFonts w:ascii="Arial" w:eastAsia="Times New Roman" w:hAnsi="Arial" w:cs="Arial"/>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ind w:right="-52"/>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ind w:left="-108" w:right="-108"/>
              <w:rPr>
                <w:rFonts w:ascii="Arial" w:eastAsia="Times New Roman" w:hAnsi="Arial" w:cs="Arial"/>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ind w:right="-52"/>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ind w:left="-108" w:right="-108"/>
              <w:rPr>
                <w:rFonts w:ascii="Arial" w:eastAsia="Times New Roman" w:hAnsi="Arial" w:cs="Arial"/>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83"/>
        </w:trPr>
        <w:tc>
          <w:tcPr>
            <w:tcW w:w="602"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81"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33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8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105"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21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928"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843"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59" w:type="dxa"/>
          </w:tcPr>
          <w:p w:rsidR="005B6378" w:rsidRPr="005B6378" w:rsidRDefault="005B6378" w:rsidP="005B6378">
            <w:pPr>
              <w:spacing w:after="0" w:line="240" w:lineRule="auto"/>
              <w:rPr>
                <w:rFonts w:ascii="Arial" w:eastAsia="Times New Roman" w:hAnsi="Arial" w:cs="Arial"/>
                <w:b/>
                <w:sz w:val="20"/>
                <w:szCs w:val="20"/>
                <w:lang w:eastAsia="ru-RU"/>
              </w:rPr>
            </w:pPr>
          </w:p>
        </w:tc>
        <w:tc>
          <w:tcPr>
            <w:tcW w:w="1560" w:type="dxa"/>
          </w:tcPr>
          <w:p w:rsidR="005B6378" w:rsidRPr="005B6378" w:rsidRDefault="005B6378" w:rsidP="005B6378">
            <w:pPr>
              <w:spacing w:after="0" w:line="240" w:lineRule="auto"/>
              <w:rPr>
                <w:rFonts w:ascii="Arial" w:eastAsia="Times New Roman" w:hAnsi="Arial" w:cs="Arial"/>
                <w:b/>
                <w:sz w:val="20"/>
                <w:szCs w:val="20"/>
                <w:lang w:eastAsia="ru-RU"/>
              </w:rPr>
            </w:pPr>
          </w:p>
        </w:tc>
      </w:tr>
    </w:tbl>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p>
    <w:permEnd w:id="1322518700"/>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Энергоснабжающая организация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Покупатель</w:t>
      </w: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__________________ И.Д. Василиади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permStart w:id="110509977" w:edGrp="everyone"/>
      <w:r w:rsidRPr="005B6378">
        <w:rPr>
          <w:rFonts w:ascii="Arial" w:eastAsia="Times New Roman" w:hAnsi="Arial" w:cs="Arial"/>
          <w:sz w:val="20"/>
          <w:szCs w:val="20"/>
          <w:lang w:eastAsia="ru-RU"/>
        </w:rPr>
        <w:t>__________________</w:t>
      </w:r>
      <w:permEnd w:id="110509977"/>
      <w:r w:rsidRPr="005B6378">
        <w:rPr>
          <w:rFonts w:ascii="Arial" w:eastAsia="Times New Roman" w:hAnsi="Arial" w:cs="Arial"/>
          <w:sz w:val="20"/>
          <w:szCs w:val="20"/>
          <w:lang w:eastAsia="ru-RU"/>
        </w:rPr>
        <w:t xml:space="preserve"> </w:t>
      </w:r>
    </w:p>
    <w:p w:rsidR="005B6378" w:rsidRPr="005B6378" w:rsidRDefault="005B6378" w:rsidP="005B6378">
      <w:pPr>
        <w:spacing w:after="0" w:line="240" w:lineRule="auto"/>
        <w:rPr>
          <w:rFonts w:ascii="Arial" w:eastAsia="Times New Roman" w:hAnsi="Arial" w:cs="Arial"/>
          <w:sz w:val="20"/>
          <w:szCs w:val="20"/>
          <w:lang w:eastAsia="ru-RU"/>
        </w:rPr>
      </w:pPr>
      <w:permStart w:id="1744965184" w:edGrp="everyone"/>
      <w:r w:rsidRPr="005B6378">
        <w:rPr>
          <w:rFonts w:ascii="Arial" w:eastAsia="Times New Roman" w:hAnsi="Arial" w:cs="Arial"/>
          <w:sz w:val="20"/>
          <w:szCs w:val="20"/>
          <w:lang w:eastAsia="ru-RU"/>
        </w:rPr>
        <w:t xml:space="preserve">«__»______________ 201_г.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 xml:space="preserve">             «__»______________ 201_г.</w:t>
      </w:r>
    </w:p>
    <w:permEnd w:id="1744965184"/>
    <w:p w:rsidR="005B6378" w:rsidRPr="005B6378" w:rsidRDefault="005B6378" w:rsidP="005B6378">
      <w:pPr>
        <w:spacing w:after="0" w:line="240" w:lineRule="auto"/>
        <w:ind w:firstLine="708"/>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м.п.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м.п.</w:t>
      </w: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br w:type="page"/>
      </w:r>
    </w:p>
    <w:p w:rsidR="005B6378" w:rsidRPr="005B6378" w:rsidRDefault="005B6378" w:rsidP="005B6378">
      <w:pPr>
        <w:spacing w:after="0" w:line="240" w:lineRule="auto"/>
        <w:jc w:val="right"/>
        <w:rPr>
          <w:rFonts w:ascii="Arial" w:eastAsia="Times New Roman" w:hAnsi="Arial" w:cs="Arial"/>
          <w:sz w:val="20"/>
          <w:szCs w:val="20"/>
          <w:lang w:eastAsia="ru-RU"/>
        </w:rPr>
      </w:pPr>
      <w:r w:rsidRPr="005B6378">
        <w:rPr>
          <w:rFonts w:ascii="Arial" w:eastAsia="Times New Roman" w:hAnsi="Arial" w:cs="Arial"/>
          <w:sz w:val="20"/>
          <w:szCs w:val="20"/>
          <w:lang w:eastAsia="ru-RU"/>
        </w:rPr>
        <w:lastRenderedPageBreak/>
        <w:t>Приложение №2</w:t>
      </w:r>
    </w:p>
    <w:p w:rsidR="005B6378" w:rsidRPr="005B6378" w:rsidRDefault="005B6378" w:rsidP="005B6378">
      <w:pPr>
        <w:spacing w:after="0" w:line="240" w:lineRule="auto"/>
        <w:jc w:val="right"/>
        <w:rPr>
          <w:rFonts w:ascii="Arial" w:eastAsia="Times New Roman" w:hAnsi="Arial" w:cs="Arial"/>
          <w:sz w:val="20"/>
          <w:szCs w:val="20"/>
          <w:lang w:eastAsia="ru-RU"/>
        </w:rPr>
      </w:pPr>
      <w:r w:rsidRPr="005B6378">
        <w:rPr>
          <w:rFonts w:ascii="Arial" w:eastAsia="Times New Roman" w:hAnsi="Arial" w:cs="Arial"/>
          <w:sz w:val="20"/>
          <w:szCs w:val="20"/>
          <w:lang w:eastAsia="ru-RU"/>
        </w:rPr>
        <w:t>к договору №____</w:t>
      </w:r>
    </w:p>
    <w:p w:rsidR="005B6378" w:rsidRPr="005B6378" w:rsidRDefault="005B6378" w:rsidP="005B6378">
      <w:pPr>
        <w:spacing w:after="0" w:line="240" w:lineRule="auto"/>
        <w:jc w:val="right"/>
        <w:rPr>
          <w:rFonts w:ascii="Arial" w:eastAsia="Times New Roman" w:hAnsi="Arial" w:cs="Arial"/>
          <w:sz w:val="20"/>
          <w:szCs w:val="20"/>
          <w:lang w:eastAsia="ru-RU"/>
        </w:rPr>
      </w:pPr>
      <w:permStart w:id="1035099126" w:edGrp="everyone"/>
      <w:r w:rsidRPr="005B6378">
        <w:rPr>
          <w:rFonts w:ascii="Arial" w:eastAsia="Times New Roman" w:hAnsi="Arial" w:cs="Arial"/>
          <w:sz w:val="20"/>
          <w:szCs w:val="20"/>
          <w:lang w:eastAsia="ru-RU"/>
        </w:rPr>
        <w:t>от «    »                  20</w:t>
      </w:r>
      <w:r w:rsidRPr="005B6378">
        <w:rPr>
          <w:rFonts w:ascii="Arial" w:eastAsia="Times New Roman" w:hAnsi="Arial" w:cs="Arial"/>
          <w:sz w:val="20"/>
          <w:szCs w:val="20"/>
          <w:lang w:val="en-US" w:eastAsia="ru-RU"/>
        </w:rPr>
        <w:t>1</w:t>
      </w:r>
      <w:r w:rsidRPr="005B6378">
        <w:rPr>
          <w:rFonts w:ascii="Arial" w:eastAsia="Times New Roman" w:hAnsi="Arial" w:cs="Arial"/>
          <w:sz w:val="20"/>
          <w:szCs w:val="20"/>
          <w:lang w:eastAsia="ru-RU"/>
        </w:rPr>
        <w:t>_ г.</w:t>
      </w:r>
    </w:p>
    <w:p w:rsidR="005B6378" w:rsidRPr="005B6378" w:rsidRDefault="005B6378" w:rsidP="005B6378">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Договорные объемы</w:t>
      </w:r>
      <w:r w:rsidRPr="005B6378">
        <w:rPr>
          <w:rFonts w:ascii="Arial" w:eastAsia="Times New Roman" w:hAnsi="Arial" w:cs="Arial"/>
          <w:b/>
          <w:sz w:val="20"/>
          <w:szCs w:val="20"/>
          <w:lang w:eastAsia="ru-RU"/>
        </w:rPr>
        <w:t xml:space="preserve"> потребления электроэнергии и мощности</w:t>
      </w:r>
    </w:p>
    <w:p w:rsidR="005B6378" w:rsidRPr="005B6378" w:rsidRDefault="005B6378" w:rsidP="005B6378">
      <w:pPr>
        <w:spacing w:after="0" w:line="240" w:lineRule="auto"/>
        <w:rPr>
          <w:rFonts w:ascii="Arial" w:eastAsia="Times New Roman" w:hAnsi="Arial" w:cs="Arial"/>
          <w:sz w:val="20"/>
          <w:szCs w:val="20"/>
          <w:lang w:eastAsia="ru-RU"/>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992"/>
        <w:gridCol w:w="850"/>
        <w:gridCol w:w="851"/>
        <w:gridCol w:w="850"/>
        <w:gridCol w:w="993"/>
        <w:gridCol w:w="992"/>
        <w:gridCol w:w="850"/>
        <w:gridCol w:w="993"/>
        <w:gridCol w:w="992"/>
        <w:gridCol w:w="992"/>
        <w:gridCol w:w="992"/>
        <w:gridCol w:w="851"/>
        <w:gridCol w:w="1417"/>
        <w:gridCol w:w="1418"/>
      </w:tblGrid>
      <w:tr w:rsidR="005B6378" w:rsidRPr="005B6378" w:rsidTr="00A0566F">
        <w:trPr>
          <w:trHeight w:val="70"/>
        </w:trPr>
        <w:tc>
          <w:tcPr>
            <w:tcW w:w="1277" w:type="dxa"/>
            <w:vMerge w:val="restart"/>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Наименование объекта</w:t>
            </w:r>
          </w:p>
        </w:tc>
        <w:tc>
          <w:tcPr>
            <w:tcW w:w="12332" w:type="dxa"/>
            <w:gridSpan w:val="13"/>
          </w:tcPr>
          <w:p w:rsidR="005B6378" w:rsidRPr="005B6378" w:rsidRDefault="005B6378" w:rsidP="005B6378">
            <w:pPr>
              <w:spacing w:after="0" w:line="240" w:lineRule="auto"/>
              <w:jc w:val="center"/>
              <w:rPr>
                <w:rFonts w:ascii="Arial" w:eastAsia="Times New Roman" w:hAnsi="Arial" w:cs="Arial"/>
                <w:b/>
                <w:sz w:val="20"/>
                <w:szCs w:val="20"/>
                <w:lang w:eastAsia="ru-RU"/>
              </w:rPr>
            </w:pPr>
            <w:r w:rsidRPr="005B6378">
              <w:rPr>
                <w:rFonts w:ascii="Arial" w:eastAsia="Times New Roman" w:hAnsi="Arial" w:cs="Arial"/>
                <w:b/>
                <w:sz w:val="20"/>
                <w:szCs w:val="20"/>
                <w:lang w:eastAsia="ru-RU"/>
              </w:rPr>
              <w:t>Планируемый объем потребления электроэнергии, кВт ч</w:t>
            </w:r>
          </w:p>
        </w:tc>
        <w:tc>
          <w:tcPr>
            <w:tcW w:w="1417" w:type="dxa"/>
            <w:vMerge w:val="restart"/>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Макси</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мальная мощность, кВт</w:t>
            </w:r>
          </w:p>
        </w:tc>
        <w:tc>
          <w:tcPr>
            <w:tcW w:w="1418" w:type="dxa"/>
            <w:tcBorders>
              <w:bottom w:val="nil"/>
            </w:tcBorders>
            <w:shd w:val="clear" w:color="auto" w:fill="auto"/>
          </w:tcPr>
          <w:p w:rsidR="005B6378" w:rsidRPr="005B6378" w:rsidRDefault="005B6378" w:rsidP="005B6378">
            <w:pPr>
              <w:spacing w:after="0" w:line="240" w:lineRule="auto"/>
              <w:rPr>
                <w:rFonts w:ascii="Times New Roman" w:eastAsia="Times New Roman" w:hAnsi="Times New Roman" w:cs="Times New Roman"/>
                <w:sz w:val="24"/>
                <w:szCs w:val="24"/>
                <w:lang w:eastAsia="ru-RU"/>
              </w:rPr>
            </w:pPr>
          </w:p>
        </w:tc>
      </w:tr>
      <w:tr w:rsidR="005B6378" w:rsidRPr="005B6378" w:rsidTr="00A0566F">
        <w:trPr>
          <w:trHeight w:val="141"/>
        </w:trPr>
        <w:tc>
          <w:tcPr>
            <w:tcW w:w="1277" w:type="dxa"/>
            <w:vMerge/>
          </w:tcPr>
          <w:p w:rsidR="005B6378" w:rsidRPr="005B6378" w:rsidRDefault="005B6378" w:rsidP="005B6378">
            <w:pPr>
              <w:spacing w:after="0" w:line="240" w:lineRule="auto"/>
              <w:rPr>
                <w:rFonts w:ascii="Arial" w:eastAsia="Times New Roman" w:hAnsi="Arial" w:cs="Arial"/>
                <w:b/>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Январь </w:t>
            </w:r>
          </w:p>
        </w:tc>
        <w:tc>
          <w:tcPr>
            <w:tcW w:w="992"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Фев</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раль </w:t>
            </w:r>
          </w:p>
        </w:tc>
        <w:tc>
          <w:tcPr>
            <w:tcW w:w="850"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Март </w:t>
            </w:r>
          </w:p>
        </w:tc>
        <w:tc>
          <w:tcPr>
            <w:tcW w:w="851"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Ап</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рель </w:t>
            </w:r>
          </w:p>
        </w:tc>
        <w:tc>
          <w:tcPr>
            <w:tcW w:w="850"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Май </w:t>
            </w:r>
          </w:p>
        </w:tc>
        <w:tc>
          <w:tcPr>
            <w:tcW w:w="993"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Июнь </w:t>
            </w:r>
          </w:p>
        </w:tc>
        <w:tc>
          <w:tcPr>
            <w:tcW w:w="992"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Июль </w:t>
            </w:r>
          </w:p>
        </w:tc>
        <w:tc>
          <w:tcPr>
            <w:tcW w:w="850"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Ав</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густ </w:t>
            </w:r>
          </w:p>
        </w:tc>
        <w:tc>
          <w:tcPr>
            <w:tcW w:w="993"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Сен</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тябрь </w:t>
            </w:r>
          </w:p>
        </w:tc>
        <w:tc>
          <w:tcPr>
            <w:tcW w:w="992"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Окт</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ябрь </w:t>
            </w:r>
          </w:p>
        </w:tc>
        <w:tc>
          <w:tcPr>
            <w:tcW w:w="992"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Но</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ябрь </w:t>
            </w:r>
          </w:p>
        </w:tc>
        <w:tc>
          <w:tcPr>
            <w:tcW w:w="992"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Де</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кабрь </w:t>
            </w:r>
          </w:p>
        </w:tc>
        <w:tc>
          <w:tcPr>
            <w:tcW w:w="851" w:type="dxa"/>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Все</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 xml:space="preserve">го </w:t>
            </w:r>
          </w:p>
        </w:tc>
        <w:tc>
          <w:tcPr>
            <w:tcW w:w="1417" w:type="dxa"/>
            <w:vMerge/>
          </w:tcPr>
          <w:p w:rsidR="005B6378" w:rsidRPr="005B6378" w:rsidRDefault="005B6378" w:rsidP="005B6378">
            <w:pPr>
              <w:spacing w:after="0" w:line="240" w:lineRule="auto"/>
              <w:rPr>
                <w:rFonts w:ascii="Arial" w:eastAsia="Times New Roman" w:hAnsi="Arial" w:cs="Arial"/>
                <w:b/>
                <w:sz w:val="20"/>
                <w:szCs w:val="20"/>
                <w:lang w:eastAsia="ru-RU"/>
              </w:rPr>
            </w:pPr>
          </w:p>
        </w:tc>
        <w:tc>
          <w:tcPr>
            <w:tcW w:w="1418" w:type="dxa"/>
            <w:tcBorders>
              <w:top w:val="nil"/>
            </w:tcBorders>
          </w:tcPr>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Заявлен</w:t>
            </w:r>
          </w:p>
          <w:p w:rsidR="005B6378" w:rsidRPr="005B6378" w:rsidRDefault="005B6378" w:rsidP="005B6378">
            <w:pPr>
              <w:spacing w:after="0" w:line="240" w:lineRule="auto"/>
              <w:rPr>
                <w:rFonts w:ascii="Arial" w:eastAsia="Times New Roman" w:hAnsi="Arial" w:cs="Arial"/>
                <w:b/>
                <w:sz w:val="20"/>
                <w:szCs w:val="20"/>
                <w:lang w:eastAsia="ru-RU"/>
              </w:rPr>
            </w:pPr>
            <w:r w:rsidRPr="005B6378">
              <w:rPr>
                <w:rFonts w:ascii="Arial" w:eastAsia="Times New Roman" w:hAnsi="Arial" w:cs="Arial"/>
                <w:b/>
                <w:sz w:val="20"/>
                <w:szCs w:val="20"/>
                <w:lang w:eastAsia="ru-RU"/>
              </w:rPr>
              <w:t>ная мощность, кВт</w:t>
            </w:r>
          </w:p>
        </w:tc>
      </w:tr>
      <w:tr w:rsidR="005B6378" w:rsidRPr="005B6378" w:rsidTr="00A0566F">
        <w:trPr>
          <w:trHeight w:val="263"/>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b/>
                <w:sz w:val="20"/>
                <w:szCs w:val="20"/>
                <w:lang w:eastAsia="ru-RU"/>
              </w:rPr>
            </w:pPr>
          </w:p>
        </w:tc>
      </w:tr>
      <w:tr w:rsidR="005B6378" w:rsidRPr="005B6378" w:rsidTr="00A0566F">
        <w:trPr>
          <w:trHeight w:val="263"/>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r w:rsidR="005B6378" w:rsidRPr="005B6378" w:rsidTr="00A0566F">
        <w:trPr>
          <w:trHeight w:val="263"/>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r w:rsidR="005B6378" w:rsidRPr="005B6378" w:rsidTr="00A0566F">
        <w:trPr>
          <w:trHeight w:val="263"/>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r w:rsidR="005B6378" w:rsidRPr="005B6378" w:rsidTr="00A0566F">
        <w:trPr>
          <w:trHeight w:val="263"/>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r w:rsidR="005B6378" w:rsidRPr="005B6378" w:rsidTr="00A0566F">
        <w:trPr>
          <w:trHeight w:val="263"/>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r w:rsidR="005B6378" w:rsidRPr="005B6378" w:rsidTr="00A0566F">
        <w:trPr>
          <w:trHeight w:val="263"/>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r w:rsidR="005B6378" w:rsidRPr="005B6378" w:rsidTr="00A0566F">
        <w:trPr>
          <w:trHeight w:val="277"/>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r w:rsidR="005B6378" w:rsidRPr="005B6378" w:rsidTr="00A0566F">
        <w:trPr>
          <w:trHeight w:val="277"/>
        </w:trPr>
        <w:tc>
          <w:tcPr>
            <w:tcW w:w="127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992"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851"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7" w:type="dxa"/>
          </w:tcPr>
          <w:p w:rsidR="005B6378" w:rsidRPr="005B6378" w:rsidRDefault="005B6378" w:rsidP="005B6378">
            <w:pPr>
              <w:spacing w:after="0" w:line="240" w:lineRule="auto"/>
              <w:rPr>
                <w:rFonts w:ascii="Arial" w:eastAsia="Times New Roman" w:hAnsi="Arial" w:cs="Arial"/>
                <w:sz w:val="20"/>
                <w:szCs w:val="20"/>
                <w:lang w:eastAsia="ru-RU"/>
              </w:rPr>
            </w:pPr>
          </w:p>
        </w:tc>
        <w:tc>
          <w:tcPr>
            <w:tcW w:w="1418" w:type="dxa"/>
          </w:tcPr>
          <w:p w:rsidR="005B6378" w:rsidRPr="005B6378" w:rsidRDefault="005B6378" w:rsidP="005B6378">
            <w:pPr>
              <w:spacing w:after="0" w:line="240" w:lineRule="auto"/>
              <w:rPr>
                <w:rFonts w:ascii="Arial" w:eastAsia="Times New Roman" w:hAnsi="Arial" w:cs="Arial"/>
                <w:sz w:val="20"/>
                <w:szCs w:val="20"/>
                <w:lang w:eastAsia="ru-RU"/>
              </w:rPr>
            </w:pPr>
          </w:p>
        </w:tc>
      </w:tr>
    </w:tbl>
    <w:p w:rsidR="005B6378" w:rsidRPr="005B6378" w:rsidRDefault="005B6378" w:rsidP="005B6378">
      <w:pPr>
        <w:spacing w:after="0" w:line="240" w:lineRule="auto"/>
        <w:rPr>
          <w:rFonts w:ascii="Arial" w:eastAsia="Times New Roman" w:hAnsi="Arial" w:cs="Arial"/>
          <w:sz w:val="20"/>
          <w:szCs w:val="20"/>
          <w:lang w:eastAsia="ru-RU"/>
        </w:rPr>
      </w:pPr>
    </w:p>
    <w:permEnd w:id="1035099126"/>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Энергоснабжающая организация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Покупатель</w:t>
      </w: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__________________ И.Д. Василиади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permStart w:id="1405243379" w:edGrp="everyone"/>
      <w:r w:rsidRPr="005B6378">
        <w:rPr>
          <w:rFonts w:ascii="Arial" w:eastAsia="Times New Roman" w:hAnsi="Arial" w:cs="Arial"/>
          <w:sz w:val="20"/>
          <w:szCs w:val="20"/>
          <w:lang w:eastAsia="ru-RU"/>
        </w:rPr>
        <w:t xml:space="preserve">__________________  </w:t>
      </w: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«__»______________ 201_г.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 xml:space="preserve">             «__»______________ 201_г.</w:t>
      </w:r>
    </w:p>
    <w:permEnd w:id="1405243379"/>
    <w:p w:rsidR="005B6378" w:rsidRPr="005B6378" w:rsidRDefault="005B6378" w:rsidP="005B6378">
      <w:pPr>
        <w:spacing w:after="0" w:line="240" w:lineRule="auto"/>
        <w:ind w:firstLine="708"/>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м.п.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м.п.</w:t>
      </w: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br w:type="page"/>
      </w:r>
    </w:p>
    <w:p w:rsidR="005B6378" w:rsidRPr="005B6378" w:rsidRDefault="005B6378" w:rsidP="005B6378">
      <w:pPr>
        <w:spacing w:after="0" w:line="240" w:lineRule="auto"/>
        <w:ind w:right="146"/>
        <w:jc w:val="right"/>
        <w:rPr>
          <w:rFonts w:ascii="Arial" w:eastAsia="Times New Roman" w:hAnsi="Arial" w:cs="Arial"/>
          <w:sz w:val="20"/>
          <w:szCs w:val="20"/>
          <w:lang w:eastAsia="ru-RU"/>
        </w:rPr>
      </w:pPr>
      <w:r w:rsidRPr="005B6378">
        <w:rPr>
          <w:rFonts w:ascii="Arial" w:eastAsia="Times New Roman" w:hAnsi="Arial" w:cs="Arial"/>
          <w:sz w:val="20"/>
          <w:szCs w:val="20"/>
          <w:lang w:eastAsia="ru-RU"/>
        </w:rPr>
        <w:lastRenderedPageBreak/>
        <w:t>Приложение №3</w:t>
      </w:r>
    </w:p>
    <w:p w:rsidR="005B6378" w:rsidRPr="005B6378" w:rsidRDefault="005B6378" w:rsidP="005B6378">
      <w:pPr>
        <w:spacing w:after="0" w:line="240" w:lineRule="auto"/>
        <w:jc w:val="right"/>
        <w:rPr>
          <w:rFonts w:ascii="Arial" w:eastAsia="Times New Roman" w:hAnsi="Arial" w:cs="Arial"/>
          <w:sz w:val="20"/>
          <w:szCs w:val="20"/>
          <w:lang w:eastAsia="ru-RU"/>
        </w:rPr>
      </w:pPr>
      <w:r w:rsidRPr="005B6378">
        <w:rPr>
          <w:rFonts w:ascii="Arial" w:eastAsia="Times New Roman" w:hAnsi="Arial" w:cs="Arial"/>
          <w:sz w:val="20"/>
          <w:szCs w:val="20"/>
          <w:lang w:eastAsia="ru-RU"/>
        </w:rPr>
        <w:t>к договору №____</w:t>
      </w:r>
    </w:p>
    <w:p w:rsidR="005B6378" w:rsidRPr="005B6378" w:rsidRDefault="005B6378" w:rsidP="005B6378">
      <w:pPr>
        <w:spacing w:after="0" w:line="240" w:lineRule="auto"/>
        <w:jc w:val="right"/>
        <w:rPr>
          <w:rFonts w:ascii="Arial" w:eastAsia="Times New Roman" w:hAnsi="Arial" w:cs="Arial"/>
          <w:sz w:val="20"/>
          <w:szCs w:val="20"/>
          <w:lang w:eastAsia="ru-RU"/>
        </w:rPr>
      </w:pPr>
      <w:permStart w:id="1072322126" w:edGrp="everyone"/>
      <w:r w:rsidRPr="005B6378">
        <w:rPr>
          <w:rFonts w:ascii="Arial" w:eastAsia="Times New Roman" w:hAnsi="Arial" w:cs="Arial"/>
          <w:sz w:val="20"/>
          <w:szCs w:val="20"/>
          <w:lang w:eastAsia="ru-RU"/>
        </w:rPr>
        <w:t>от « »                20</w:t>
      </w:r>
      <w:r w:rsidRPr="005B6378">
        <w:rPr>
          <w:rFonts w:ascii="Arial" w:eastAsia="Times New Roman" w:hAnsi="Arial" w:cs="Arial"/>
          <w:sz w:val="20"/>
          <w:szCs w:val="20"/>
          <w:lang w:val="en-US" w:eastAsia="ru-RU"/>
        </w:rPr>
        <w:t>1</w:t>
      </w:r>
      <w:r w:rsidRPr="005B6378">
        <w:rPr>
          <w:rFonts w:ascii="Arial" w:eastAsia="Times New Roman" w:hAnsi="Arial" w:cs="Arial"/>
          <w:sz w:val="20"/>
          <w:szCs w:val="20"/>
          <w:lang w:eastAsia="ru-RU"/>
        </w:rPr>
        <w:t>_ г.</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Перечень приборов учета</w:t>
      </w:r>
    </w:p>
    <w:p w:rsidR="005B6378" w:rsidRPr="005B6378" w:rsidRDefault="005B6378" w:rsidP="005B6378">
      <w:pPr>
        <w:spacing w:after="0" w:line="240" w:lineRule="auto"/>
        <w:jc w:val="center"/>
        <w:rPr>
          <w:rFonts w:ascii="Arial" w:eastAsia="Times New Roman" w:hAnsi="Arial" w:cs="Arial"/>
          <w:sz w:val="20"/>
          <w:szCs w:val="20"/>
          <w:lang w:eastAsia="ru-RU"/>
        </w:rPr>
      </w:pP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993"/>
        <w:gridCol w:w="1134"/>
        <w:gridCol w:w="992"/>
        <w:gridCol w:w="1134"/>
        <w:gridCol w:w="850"/>
        <w:gridCol w:w="1134"/>
        <w:gridCol w:w="1134"/>
        <w:gridCol w:w="1276"/>
        <w:gridCol w:w="1134"/>
        <w:gridCol w:w="992"/>
        <w:gridCol w:w="993"/>
        <w:gridCol w:w="1134"/>
        <w:gridCol w:w="850"/>
        <w:gridCol w:w="1134"/>
      </w:tblGrid>
      <w:tr w:rsidR="005B6378" w:rsidRPr="005B6378" w:rsidTr="00A0566F">
        <w:trPr>
          <w:trHeight w:val="387"/>
        </w:trPr>
        <w:tc>
          <w:tcPr>
            <w:tcW w:w="851" w:type="dxa"/>
            <w:vMerge w:val="restart"/>
            <w:vAlign w:val="center"/>
          </w:tcPr>
          <w:p w:rsidR="005B6378" w:rsidRPr="005B6378" w:rsidRDefault="005B6378" w:rsidP="005B6378">
            <w:pPr>
              <w:spacing w:after="0" w:line="240" w:lineRule="auto"/>
              <w:ind w:left="-70" w:right="-60"/>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 п/п точки поставки</w:t>
            </w:r>
          </w:p>
        </w:tc>
        <w:tc>
          <w:tcPr>
            <w:tcW w:w="709" w:type="dxa"/>
            <w:vMerge w:val="restart"/>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Расчетный/контрольный</w:t>
            </w:r>
          </w:p>
        </w:tc>
        <w:tc>
          <w:tcPr>
            <w:tcW w:w="993"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Назначение </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прибора</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учета</w:t>
            </w:r>
          </w:p>
        </w:tc>
        <w:tc>
          <w:tcPr>
            <w:tcW w:w="1134"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Место установки прибора учета</w:t>
            </w:r>
          </w:p>
        </w:tc>
        <w:tc>
          <w:tcPr>
            <w:tcW w:w="2126" w:type="dxa"/>
            <w:gridSpan w:val="2"/>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4394" w:type="dxa"/>
            <w:gridSpan w:val="4"/>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Счётчик </w:t>
            </w:r>
          </w:p>
        </w:tc>
        <w:tc>
          <w:tcPr>
            <w:tcW w:w="4253" w:type="dxa"/>
            <w:gridSpan w:val="4"/>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Тр-р тока</w:t>
            </w:r>
          </w:p>
        </w:tc>
        <w:tc>
          <w:tcPr>
            <w:tcW w:w="850"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Расчетный коэффи</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циент</w:t>
            </w:r>
          </w:p>
        </w:tc>
        <w:tc>
          <w:tcPr>
            <w:tcW w:w="1134"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Величина потерь, %</w:t>
            </w:r>
          </w:p>
        </w:tc>
      </w:tr>
      <w:tr w:rsidR="005B6378" w:rsidRPr="005B6378" w:rsidTr="00A0566F">
        <w:trPr>
          <w:trHeight w:val="195"/>
        </w:trPr>
        <w:tc>
          <w:tcPr>
            <w:tcW w:w="851"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vMerge/>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Merge/>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Тип </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прибора</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учета</w:t>
            </w:r>
          </w:p>
        </w:tc>
        <w:tc>
          <w:tcPr>
            <w:tcW w:w="1134"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Номер</w:t>
            </w:r>
          </w:p>
        </w:tc>
        <w:tc>
          <w:tcPr>
            <w:tcW w:w="850"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Класс</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точности</w:t>
            </w:r>
          </w:p>
        </w:tc>
        <w:tc>
          <w:tcPr>
            <w:tcW w:w="2268" w:type="dxa"/>
            <w:gridSpan w:val="2"/>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Сведения о межповерочном интервале</w:t>
            </w:r>
          </w:p>
        </w:tc>
        <w:tc>
          <w:tcPr>
            <w:tcW w:w="1276" w:type="dxa"/>
            <w:vMerge w:val="restart"/>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Балансо</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вая</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принадлеж</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ность</w:t>
            </w:r>
          </w:p>
        </w:tc>
        <w:tc>
          <w:tcPr>
            <w:tcW w:w="1134"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Тип, </w:t>
            </w:r>
            <w:r w:rsidRPr="005B6378">
              <w:rPr>
                <w:rFonts w:ascii="Arial" w:eastAsia="Times New Roman" w:hAnsi="Arial" w:cs="Arial"/>
                <w:sz w:val="20"/>
                <w:szCs w:val="20"/>
                <w:lang w:val="en-US" w:eastAsia="ru-RU"/>
              </w:rPr>
              <w:t>I</w:t>
            </w:r>
            <w:r w:rsidRPr="005B6378">
              <w:rPr>
                <w:rFonts w:ascii="Arial" w:eastAsia="Times New Roman" w:hAnsi="Arial" w:cs="Arial"/>
                <w:sz w:val="20"/>
                <w:szCs w:val="20"/>
                <w:vertAlign w:val="subscript"/>
                <w:lang w:eastAsia="ru-RU"/>
              </w:rPr>
              <w:t>1</w:t>
            </w:r>
            <w:r w:rsidRPr="005B6378">
              <w:rPr>
                <w:rFonts w:ascii="Arial" w:eastAsia="Times New Roman" w:hAnsi="Arial" w:cs="Arial"/>
                <w:sz w:val="20"/>
                <w:szCs w:val="20"/>
                <w:lang w:eastAsia="ru-RU"/>
              </w:rPr>
              <w:t>/</w:t>
            </w:r>
            <w:r w:rsidRPr="005B6378">
              <w:rPr>
                <w:rFonts w:ascii="Arial" w:eastAsia="Times New Roman" w:hAnsi="Arial" w:cs="Arial"/>
                <w:sz w:val="20"/>
                <w:szCs w:val="20"/>
                <w:lang w:val="en-US" w:eastAsia="ru-RU"/>
              </w:rPr>
              <w:t>I</w:t>
            </w:r>
            <w:r w:rsidRPr="005B6378">
              <w:rPr>
                <w:rFonts w:ascii="Arial" w:eastAsia="Times New Roman" w:hAnsi="Arial" w:cs="Arial"/>
                <w:sz w:val="20"/>
                <w:szCs w:val="20"/>
                <w:vertAlign w:val="subscript"/>
                <w:lang w:eastAsia="ru-RU"/>
              </w:rPr>
              <w:t>2</w:t>
            </w:r>
            <w:r w:rsidRPr="005B6378">
              <w:rPr>
                <w:rFonts w:ascii="Arial" w:eastAsia="Times New Roman" w:hAnsi="Arial" w:cs="Arial"/>
                <w:sz w:val="20"/>
                <w:szCs w:val="20"/>
                <w:lang w:eastAsia="ru-RU"/>
              </w:rPr>
              <w:t>,А</w:t>
            </w:r>
          </w:p>
        </w:tc>
        <w:tc>
          <w:tcPr>
            <w:tcW w:w="992"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Номер</w:t>
            </w:r>
          </w:p>
        </w:tc>
        <w:tc>
          <w:tcPr>
            <w:tcW w:w="993"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Квартал, год</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поверки</w:t>
            </w:r>
          </w:p>
        </w:tc>
        <w:tc>
          <w:tcPr>
            <w:tcW w:w="1134" w:type="dxa"/>
            <w:vMerge w:val="restart"/>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Квартал,</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год</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след.</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поверки</w:t>
            </w:r>
          </w:p>
        </w:tc>
        <w:tc>
          <w:tcPr>
            <w:tcW w:w="850" w:type="dxa"/>
            <w:vMerge/>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1170"/>
        </w:trPr>
        <w:tc>
          <w:tcPr>
            <w:tcW w:w="851"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vMerge/>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Merge/>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Квартал, год</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поверки</w:t>
            </w: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Квартал, год </w:t>
            </w:r>
          </w:p>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след.поверки</w:t>
            </w:r>
          </w:p>
        </w:tc>
        <w:tc>
          <w:tcPr>
            <w:tcW w:w="1276" w:type="dxa"/>
            <w:vMerge/>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Merge/>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Merge/>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38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val="en-US"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val="en-US"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val="en-US"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val="en-US"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r w:rsidRPr="005B6378">
              <w:rPr>
                <w:rFonts w:ascii="Arial" w:eastAsia="Times New Roman" w:hAnsi="Arial" w:cs="Arial"/>
                <w:sz w:val="20"/>
                <w:szCs w:val="20"/>
                <w:lang w:eastAsia="ru-RU"/>
              </w:rPr>
              <w:t>С мая по сентябрь – 4%; с октября по апрель – 6%</w:t>
            </w:r>
          </w:p>
        </w:tc>
      </w:tr>
      <w:tr w:rsidR="005B6378" w:rsidRPr="005B6378" w:rsidTr="00A0566F">
        <w:trPr>
          <w:trHeight w:val="38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40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38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38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38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38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tr w:rsidR="005B6378" w:rsidRPr="005B6378" w:rsidTr="00A0566F">
        <w:trPr>
          <w:trHeight w:val="407"/>
        </w:trPr>
        <w:tc>
          <w:tcPr>
            <w:tcW w:w="851"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709"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276"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2"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993"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850" w:type="dxa"/>
          </w:tcPr>
          <w:p w:rsidR="005B6378" w:rsidRPr="005B6378" w:rsidRDefault="005B6378" w:rsidP="005B6378">
            <w:pPr>
              <w:spacing w:after="0" w:line="240" w:lineRule="auto"/>
              <w:jc w:val="center"/>
              <w:rPr>
                <w:rFonts w:ascii="Arial" w:eastAsia="Times New Roman" w:hAnsi="Arial" w:cs="Arial"/>
                <w:sz w:val="20"/>
                <w:szCs w:val="20"/>
                <w:lang w:eastAsia="ru-RU"/>
              </w:rPr>
            </w:pPr>
          </w:p>
        </w:tc>
        <w:tc>
          <w:tcPr>
            <w:tcW w:w="1134" w:type="dxa"/>
            <w:vAlign w:val="center"/>
          </w:tcPr>
          <w:p w:rsidR="005B6378" w:rsidRPr="005B6378" w:rsidRDefault="005B6378" w:rsidP="005B6378">
            <w:pPr>
              <w:spacing w:after="0" w:line="240" w:lineRule="auto"/>
              <w:jc w:val="center"/>
              <w:rPr>
                <w:rFonts w:ascii="Arial" w:eastAsia="Times New Roman" w:hAnsi="Arial" w:cs="Arial"/>
                <w:sz w:val="20"/>
                <w:szCs w:val="20"/>
                <w:lang w:eastAsia="ru-RU"/>
              </w:rPr>
            </w:pPr>
          </w:p>
        </w:tc>
      </w:tr>
      <w:permEnd w:id="1072322126"/>
    </w:tbl>
    <w:p w:rsidR="005B6378" w:rsidRPr="005B6378" w:rsidRDefault="005B6378" w:rsidP="005B6378">
      <w:pPr>
        <w:spacing w:after="0" w:line="240" w:lineRule="auto"/>
        <w:jc w:val="right"/>
        <w:rPr>
          <w:rFonts w:ascii="Arial" w:eastAsia="Times New Roman" w:hAnsi="Arial" w:cs="Arial"/>
          <w:sz w:val="20"/>
          <w:szCs w:val="20"/>
          <w:lang w:eastAsia="ru-RU"/>
        </w:rPr>
      </w:pPr>
    </w:p>
    <w:p w:rsidR="005B6378" w:rsidRPr="005B6378" w:rsidRDefault="005B6378" w:rsidP="005B6378">
      <w:pPr>
        <w:spacing w:after="0" w:line="240" w:lineRule="auto"/>
        <w:jc w:val="right"/>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Энергоснабжающая организация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 xml:space="preserve">                                                 </w:t>
      </w:r>
      <w:r w:rsidRPr="005B6378">
        <w:rPr>
          <w:rFonts w:ascii="Arial" w:eastAsia="Times New Roman" w:hAnsi="Arial" w:cs="Arial"/>
          <w:sz w:val="20"/>
          <w:szCs w:val="20"/>
          <w:lang w:eastAsia="ru-RU"/>
        </w:rPr>
        <w:tab/>
        <w:t>Покупатель</w:t>
      </w:r>
    </w:p>
    <w:p w:rsidR="005B6378" w:rsidRPr="005B6378" w:rsidRDefault="005B6378" w:rsidP="005B6378">
      <w:pPr>
        <w:spacing w:after="0" w:line="240" w:lineRule="auto"/>
        <w:rPr>
          <w:rFonts w:ascii="Arial" w:eastAsia="Times New Roman" w:hAnsi="Arial" w:cs="Arial"/>
          <w:sz w:val="20"/>
          <w:szCs w:val="20"/>
          <w:lang w:eastAsia="ru-RU"/>
        </w:rPr>
      </w:pPr>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__________________ И.Д. Василиади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permStart w:id="1103834312" w:edGrp="everyone"/>
      <w:r w:rsidRPr="005B6378">
        <w:rPr>
          <w:rFonts w:ascii="Arial" w:eastAsia="Times New Roman" w:hAnsi="Arial" w:cs="Arial"/>
          <w:sz w:val="20"/>
          <w:szCs w:val="20"/>
          <w:lang w:eastAsia="ru-RU"/>
        </w:rPr>
        <w:t xml:space="preserve">               _____________________ </w:t>
      </w:r>
      <w:permEnd w:id="1103834312"/>
    </w:p>
    <w:p w:rsidR="005B6378" w:rsidRPr="005B6378" w:rsidRDefault="005B6378" w:rsidP="005B6378">
      <w:pPr>
        <w:spacing w:after="0" w:line="240" w:lineRule="auto"/>
        <w:rPr>
          <w:rFonts w:ascii="Arial" w:eastAsia="Times New Roman" w:hAnsi="Arial" w:cs="Arial"/>
          <w:sz w:val="20"/>
          <w:szCs w:val="20"/>
          <w:lang w:eastAsia="ru-RU"/>
        </w:rPr>
      </w:pPr>
      <w:r w:rsidRPr="005B6378">
        <w:rPr>
          <w:rFonts w:ascii="Arial" w:eastAsia="Times New Roman" w:hAnsi="Arial" w:cs="Arial"/>
          <w:sz w:val="20"/>
          <w:szCs w:val="20"/>
          <w:lang w:eastAsia="ru-RU"/>
        </w:rPr>
        <w:t xml:space="preserve">«__»______________ </w:t>
      </w:r>
      <w:permStart w:id="918167611" w:edGrp="everyone"/>
      <w:r w:rsidRPr="005B6378">
        <w:rPr>
          <w:rFonts w:ascii="Arial" w:eastAsia="Times New Roman" w:hAnsi="Arial" w:cs="Arial"/>
          <w:sz w:val="20"/>
          <w:szCs w:val="20"/>
          <w:lang w:eastAsia="ru-RU"/>
        </w:rPr>
        <w:t>201_</w:t>
      </w:r>
      <w:permEnd w:id="918167611"/>
      <w:r w:rsidRPr="005B6378">
        <w:rPr>
          <w:rFonts w:ascii="Arial" w:eastAsia="Times New Roman" w:hAnsi="Arial" w:cs="Arial"/>
          <w:sz w:val="20"/>
          <w:szCs w:val="20"/>
          <w:lang w:eastAsia="ru-RU"/>
        </w:rPr>
        <w:t xml:space="preserve">г.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«__»______________ 201</w:t>
      </w:r>
      <w:permStart w:id="2014459536" w:edGrp="everyone"/>
      <w:r w:rsidRPr="005B6378">
        <w:rPr>
          <w:rFonts w:ascii="Arial" w:eastAsia="Times New Roman" w:hAnsi="Arial" w:cs="Arial"/>
          <w:sz w:val="20"/>
          <w:szCs w:val="20"/>
          <w:lang w:eastAsia="ru-RU"/>
        </w:rPr>
        <w:t>_</w:t>
      </w:r>
      <w:permEnd w:id="2014459536"/>
      <w:r w:rsidRPr="005B6378">
        <w:rPr>
          <w:rFonts w:ascii="Arial" w:eastAsia="Times New Roman" w:hAnsi="Arial" w:cs="Arial"/>
          <w:sz w:val="20"/>
          <w:szCs w:val="20"/>
          <w:lang w:eastAsia="ru-RU"/>
        </w:rPr>
        <w:t>г.</w:t>
      </w:r>
    </w:p>
    <w:p w:rsidR="005B6378" w:rsidRPr="005B6378" w:rsidRDefault="005B6378" w:rsidP="005B6378">
      <w:pPr>
        <w:spacing w:after="0" w:line="240" w:lineRule="auto"/>
        <w:ind w:firstLine="708"/>
        <w:rPr>
          <w:rFonts w:ascii="Arial" w:eastAsia="Times New Roman" w:hAnsi="Arial" w:cs="Arial"/>
          <w:sz w:val="20"/>
          <w:szCs w:val="20"/>
          <w:lang w:eastAsia="ru-RU"/>
        </w:rPr>
        <w:sectPr w:rsidR="005B6378" w:rsidRPr="005B6378" w:rsidSect="00822583">
          <w:pgSz w:w="16838" w:h="11906" w:orient="landscape"/>
          <w:pgMar w:top="902" w:right="816" w:bottom="851" w:left="1134" w:header="709" w:footer="709" w:gutter="0"/>
          <w:cols w:space="708"/>
          <w:docGrid w:linePitch="360"/>
        </w:sectPr>
      </w:pPr>
      <w:r w:rsidRPr="005B6378">
        <w:rPr>
          <w:rFonts w:ascii="Arial" w:eastAsia="Times New Roman" w:hAnsi="Arial" w:cs="Arial"/>
          <w:sz w:val="20"/>
          <w:szCs w:val="20"/>
          <w:lang w:eastAsia="ru-RU"/>
        </w:rPr>
        <w:t xml:space="preserve">м.п. </w:t>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r>
      <w:r w:rsidRPr="005B6378">
        <w:rPr>
          <w:rFonts w:ascii="Arial" w:eastAsia="Times New Roman" w:hAnsi="Arial" w:cs="Arial"/>
          <w:sz w:val="20"/>
          <w:szCs w:val="20"/>
          <w:lang w:eastAsia="ru-RU"/>
        </w:rPr>
        <w:tab/>
        <w:t>м.п.</w:t>
      </w:r>
    </w:p>
    <w:p w:rsidR="005B6378" w:rsidRPr="005B6378" w:rsidRDefault="005B6378" w:rsidP="005B6378">
      <w:pPr>
        <w:spacing w:after="0" w:line="240" w:lineRule="auto"/>
        <w:ind w:firstLine="567"/>
        <w:jc w:val="both"/>
        <w:rPr>
          <w:rFonts w:ascii="Times New Roman" w:eastAsia="Times New Roman" w:hAnsi="Times New Roman" w:cs="Times New Roman"/>
          <w:sz w:val="24"/>
          <w:szCs w:val="24"/>
          <w:lang w:eastAsia="ru-RU"/>
        </w:rPr>
      </w:pPr>
    </w:p>
    <w:p w:rsidR="001F6D1C" w:rsidRDefault="001F6D1C"/>
    <w:sectPr w:rsidR="001F6D1C" w:rsidSect="003C7D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1B" w:rsidRDefault="0078181B">
      <w:pPr>
        <w:spacing w:after="0" w:line="240" w:lineRule="auto"/>
      </w:pPr>
      <w:r>
        <w:separator/>
      </w:r>
    </w:p>
  </w:endnote>
  <w:endnote w:type="continuationSeparator" w:id="0">
    <w:p w:rsidR="0078181B" w:rsidRDefault="0078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DF" w:rsidRDefault="005B6378" w:rsidP="009F71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A4DDF" w:rsidRDefault="0078181B" w:rsidP="001C7DD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DF" w:rsidRDefault="005B6378" w:rsidP="009F71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00456">
      <w:rPr>
        <w:rStyle w:val="ab"/>
        <w:noProof/>
      </w:rPr>
      <w:t>10</w:t>
    </w:r>
    <w:r>
      <w:rPr>
        <w:rStyle w:val="ab"/>
      </w:rPr>
      <w:fldChar w:fldCharType="end"/>
    </w:r>
  </w:p>
  <w:p w:rsidR="008A4DDF" w:rsidRDefault="0078181B" w:rsidP="001C7DD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1B" w:rsidRDefault="0078181B">
      <w:pPr>
        <w:spacing w:after="0" w:line="240" w:lineRule="auto"/>
      </w:pPr>
      <w:r>
        <w:separator/>
      </w:r>
    </w:p>
  </w:footnote>
  <w:footnote w:type="continuationSeparator" w:id="0">
    <w:p w:rsidR="0078181B" w:rsidRDefault="00781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1A9"/>
    <w:multiLevelType w:val="hybridMultilevel"/>
    <w:tmpl w:val="925C6AE6"/>
    <w:lvl w:ilvl="0" w:tplc="D9A2BAB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B780AF0"/>
    <w:multiLevelType w:val="multilevel"/>
    <w:tmpl w:val="ABB4CCEE"/>
    <w:lvl w:ilvl="0">
      <w:start w:val="7"/>
      <w:numFmt w:val="decimal"/>
      <w:lvlText w:val="%1."/>
      <w:lvlJc w:val="left"/>
      <w:pPr>
        <w:ind w:left="405" w:hanging="405"/>
      </w:pPr>
    </w:lvl>
    <w:lvl w:ilvl="1">
      <w:start w:val="14"/>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num w:numId="1">
    <w:abstractNumId w:val="0"/>
  </w:num>
  <w:num w:numId="2">
    <w:abstractNumId w:val="1"/>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l778T9Ger22yQ107GpT6ip7aAsk=" w:salt="Ma4mcREM0GOC/2g+z48/5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78"/>
    <w:rsid w:val="001F6D1C"/>
    <w:rsid w:val="005B6378"/>
    <w:rsid w:val="0078181B"/>
    <w:rsid w:val="00800456"/>
    <w:rsid w:val="00E1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6378"/>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5B6378"/>
    <w:pPr>
      <w:keepNext/>
      <w:spacing w:after="0" w:line="240" w:lineRule="auto"/>
      <w:ind w:left="708"/>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37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B637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B6378"/>
  </w:style>
  <w:style w:type="paragraph" w:styleId="a3">
    <w:name w:val="Body Text Indent"/>
    <w:basedOn w:val="a"/>
    <w:link w:val="a4"/>
    <w:rsid w:val="005B6378"/>
    <w:pPr>
      <w:spacing w:after="0" w:line="240" w:lineRule="auto"/>
      <w:ind w:firstLine="42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B6378"/>
    <w:rPr>
      <w:rFonts w:ascii="Times New Roman" w:eastAsia="Times New Roman" w:hAnsi="Times New Roman" w:cs="Times New Roman"/>
      <w:sz w:val="24"/>
      <w:szCs w:val="24"/>
      <w:lang w:eastAsia="ru-RU"/>
    </w:rPr>
  </w:style>
  <w:style w:type="paragraph" w:styleId="a5">
    <w:name w:val="Body Text"/>
    <w:basedOn w:val="a"/>
    <w:link w:val="a6"/>
    <w:rsid w:val="005B637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B6378"/>
    <w:rPr>
      <w:rFonts w:ascii="Times New Roman" w:eastAsia="Times New Roman" w:hAnsi="Times New Roman" w:cs="Times New Roman"/>
      <w:sz w:val="24"/>
      <w:szCs w:val="24"/>
      <w:lang w:eastAsia="ru-RU"/>
    </w:rPr>
  </w:style>
  <w:style w:type="paragraph" w:styleId="3">
    <w:name w:val="Body Text Indent 3"/>
    <w:basedOn w:val="a"/>
    <w:link w:val="30"/>
    <w:rsid w:val="005B637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5B6378"/>
    <w:rPr>
      <w:rFonts w:ascii="Times New Roman" w:eastAsia="Times New Roman" w:hAnsi="Times New Roman" w:cs="Times New Roman"/>
      <w:sz w:val="24"/>
      <w:szCs w:val="24"/>
      <w:lang w:eastAsia="ru-RU"/>
    </w:rPr>
  </w:style>
  <w:style w:type="character" w:styleId="a7">
    <w:name w:val="Hyperlink"/>
    <w:rsid w:val="005B6378"/>
    <w:rPr>
      <w:color w:val="0000FF"/>
      <w:u w:val="single"/>
    </w:rPr>
  </w:style>
  <w:style w:type="table" w:styleId="a8">
    <w:name w:val="Table Grid"/>
    <w:basedOn w:val="a1"/>
    <w:rsid w:val="005B6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5B63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5B6378"/>
    <w:rPr>
      <w:rFonts w:ascii="Times New Roman" w:eastAsia="Times New Roman" w:hAnsi="Times New Roman" w:cs="Times New Roman"/>
      <w:sz w:val="24"/>
      <w:szCs w:val="24"/>
      <w:lang w:eastAsia="ru-RU"/>
    </w:rPr>
  </w:style>
  <w:style w:type="character" w:styleId="ab">
    <w:name w:val="page number"/>
    <w:basedOn w:val="a0"/>
    <w:rsid w:val="005B6378"/>
  </w:style>
  <w:style w:type="paragraph" w:customStyle="1" w:styleId="ConsPlusNormal">
    <w:name w:val="ConsPlusNormal"/>
    <w:rsid w:val="005B63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B6378"/>
    <w:pPr>
      <w:suppressAutoHyphens/>
      <w:autoSpaceDN w:val="0"/>
      <w:spacing w:after="0" w:line="240" w:lineRule="auto"/>
      <w:ind w:left="720"/>
    </w:pPr>
    <w:rPr>
      <w:rFonts w:ascii="Times New Roman" w:eastAsia="Calibri" w:hAnsi="Times New Roman" w:cs="Times New Roman"/>
      <w:sz w:val="24"/>
      <w:szCs w:val="24"/>
      <w:lang w:eastAsia="ru-RU"/>
    </w:rPr>
  </w:style>
  <w:style w:type="paragraph" w:styleId="ad">
    <w:name w:val="Balloon Text"/>
    <w:basedOn w:val="a"/>
    <w:link w:val="ae"/>
    <w:rsid w:val="005B637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5B63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6378"/>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5B6378"/>
    <w:pPr>
      <w:keepNext/>
      <w:spacing w:after="0" w:line="240" w:lineRule="auto"/>
      <w:ind w:left="708"/>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37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B637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B6378"/>
  </w:style>
  <w:style w:type="paragraph" w:styleId="a3">
    <w:name w:val="Body Text Indent"/>
    <w:basedOn w:val="a"/>
    <w:link w:val="a4"/>
    <w:rsid w:val="005B6378"/>
    <w:pPr>
      <w:spacing w:after="0" w:line="240" w:lineRule="auto"/>
      <w:ind w:firstLine="42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B6378"/>
    <w:rPr>
      <w:rFonts w:ascii="Times New Roman" w:eastAsia="Times New Roman" w:hAnsi="Times New Roman" w:cs="Times New Roman"/>
      <w:sz w:val="24"/>
      <w:szCs w:val="24"/>
      <w:lang w:eastAsia="ru-RU"/>
    </w:rPr>
  </w:style>
  <w:style w:type="paragraph" w:styleId="a5">
    <w:name w:val="Body Text"/>
    <w:basedOn w:val="a"/>
    <w:link w:val="a6"/>
    <w:rsid w:val="005B637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B6378"/>
    <w:rPr>
      <w:rFonts w:ascii="Times New Roman" w:eastAsia="Times New Roman" w:hAnsi="Times New Roman" w:cs="Times New Roman"/>
      <w:sz w:val="24"/>
      <w:szCs w:val="24"/>
      <w:lang w:eastAsia="ru-RU"/>
    </w:rPr>
  </w:style>
  <w:style w:type="paragraph" w:styleId="3">
    <w:name w:val="Body Text Indent 3"/>
    <w:basedOn w:val="a"/>
    <w:link w:val="30"/>
    <w:rsid w:val="005B637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5B6378"/>
    <w:rPr>
      <w:rFonts w:ascii="Times New Roman" w:eastAsia="Times New Roman" w:hAnsi="Times New Roman" w:cs="Times New Roman"/>
      <w:sz w:val="24"/>
      <w:szCs w:val="24"/>
      <w:lang w:eastAsia="ru-RU"/>
    </w:rPr>
  </w:style>
  <w:style w:type="character" w:styleId="a7">
    <w:name w:val="Hyperlink"/>
    <w:rsid w:val="005B6378"/>
    <w:rPr>
      <w:color w:val="0000FF"/>
      <w:u w:val="single"/>
    </w:rPr>
  </w:style>
  <w:style w:type="table" w:styleId="a8">
    <w:name w:val="Table Grid"/>
    <w:basedOn w:val="a1"/>
    <w:rsid w:val="005B6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5B63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5B6378"/>
    <w:rPr>
      <w:rFonts w:ascii="Times New Roman" w:eastAsia="Times New Roman" w:hAnsi="Times New Roman" w:cs="Times New Roman"/>
      <w:sz w:val="24"/>
      <w:szCs w:val="24"/>
      <w:lang w:eastAsia="ru-RU"/>
    </w:rPr>
  </w:style>
  <w:style w:type="character" w:styleId="ab">
    <w:name w:val="page number"/>
    <w:basedOn w:val="a0"/>
    <w:rsid w:val="005B6378"/>
  </w:style>
  <w:style w:type="paragraph" w:customStyle="1" w:styleId="ConsPlusNormal">
    <w:name w:val="ConsPlusNormal"/>
    <w:rsid w:val="005B63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B6378"/>
    <w:pPr>
      <w:suppressAutoHyphens/>
      <w:autoSpaceDN w:val="0"/>
      <w:spacing w:after="0" w:line="240" w:lineRule="auto"/>
      <w:ind w:left="720"/>
    </w:pPr>
    <w:rPr>
      <w:rFonts w:ascii="Times New Roman" w:eastAsia="Calibri" w:hAnsi="Times New Roman" w:cs="Times New Roman"/>
      <w:sz w:val="24"/>
      <w:szCs w:val="24"/>
      <w:lang w:eastAsia="ru-RU"/>
    </w:rPr>
  </w:style>
  <w:style w:type="paragraph" w:styleId="ad">
    <w:name w:val="Balloon Text"/>
    <w:basedOn w:val="a"/>
    <w:link w:val="ae"/>
    <w:rsid w:val="005B637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5B63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sk.bges.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ges.ru/aad/Local%20Settings/Temporary%20Internet%20Files/Content.Outlook/Local%20Settings/Temporary%20Internet%20Files/OLK64/www.bg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10DD76F71B33CDEB5B552F7270B9F27E3D4028101DFC71073C6E4EAE4E97FAA29C06A6D73456ACCCAl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A38A3B21AC8AB4B2A41E5C5DC78F146444643009F4C2290F242285BDD58C7A310D915641EA843D6Q0T9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7871</Words>
  <Characters>44867</Characters>
  <Application>Microsoft Office Word</Application>
  <DocSecurity>8</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 Гурова</dc:creator>
  <cp:lastModifiedBy>Елена Е. Гурова</cp:lastModifiedBy>
  <cp:revision>3</cp:revision>
  <dcterms:created xsi:type="dcterms:W3CDTF">2016-09-28T02:00:00Z</dcterms:created>
  <dcterms:modified xsi:type="dcterms:W3CDTF">2016-09-28T02:07:00Z</dcterms:modified>
</cp:coreProperties>
</file>