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03D" w:rsidRDefault="003A203D" w:rsidP="00336F14">
      <w:pPr>
        <w:pStyle w:val="1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Технические требования </w:t>
      </w:r>
    </w:p>
    <w:p w:rsidR="00336F14" w:rsidRDefault="00BC3E6B" w:rsidP="00336F14">
      <w:pPr>
        <w:pStyle w:val="1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приборам учета электрической энергии, измерительным трансформаторам и иному оборудованию которое используется для коммерческого учета электрической энергии (мощности) и обеспечивает возможность присоединения приборов учета электрической энергии к</w:t>
      </w:r>
      <w:r w:rsidR="003A203D" w:rsidRPr="00336F14">
        <w:rPr>
          <w:rFonts w:ascii="Times New Roman" w:hAnsi="Times New Roman"/>
          <w:b/>
          <w:sz w:val="24"/>
          <w:szCs w:val="24"/>
        </w:rPr>
        <w:t xml:space="preserve"> интеллектуальной систем</w:t>
      </w:r>
      <w:r>
        <w:rPr>
          <w:rFonts w:ascii="Times New Roman" w:hAnsi="Times New Roman"/>
          <w:b/>
          <w:sz w:val="24"/>
          <w:szCs w:val="24"/>
        </w:rPr>
        <w:t>е</w:t>
      </w:r>
      <w:r w:rsidR="003A203D" w:rsidRPr="00336F14">
        <w:rPr>
          <w:rFonts w:ascii="Times New Roman" w:hAnsi="Times New Roman"/>
          <w:b/>
          <w:sz w:val="24"/>
          <w:szCs w:val="24"/>
        </w:rPr>
        <w:t xml:space="preserve"> учета</w:t>
      </w:r>
      <w:r w:rsidR="003A203D" w:rsidRPr="006A7690">
        <w:rPr>
          <w:rFonts w:ascii="Times New Roman" w:hAnsi="Times New Roman"/>
          <w:b/>
          <w:sz w:val="24"/>
          <w:szCs w:val="24"/>
        </w:rPr>
        <w:t xml:space="preserve"> </w:t>
      </w:r>
      <w:r w:rsidR="003A203D">
        <w:rPr>
          <w:rFonts w:ascii="Times New Roman" w:hAnsi="Times New Roman"/>
          <w:b/>
          <w:sz w:val="24"/>
          <w:szCs w:val="24"/>
        </w:rPr>
        <w:t>электрической энергии</w:t>
      </w:r>
      <w:r>
        <w:rPr>
          <w:rFonts w:ascii="Times New Roman" w:hAnsi="Times New Roman"/>
          <w:b/>
          <w:sz w:val="24"/>
          <w:szCs w:val="24"/>
        </w:rPr>
        <w:t xml:space="preserve"> (мощности)</w:t>
      </w:r>
      <w:r w:rsidR="003A203D" w:rsidRPr="00336F14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 xml:space="preserve">далее </w:t>
      </w:r>
      <w:r w:rsidR="003A203D" w:rsidRPr="00336F14">
        <w:rPr>
          <w:rFonts w:ascii="Times New Roman" w:hAnsi="Times New Roman"/>
          <w:b/>
          <w:sz w:val="24"/>
          <w:szCs w:val="24"/>
        </w:rPr>
        <w:t>ИСУ)</w:t>
      </w:r>
      <w:r w:rsidR="003A203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гарантирующего поставщика и надлежащее функционирование такой системы, а так же возможные способы присоединения приборов учета электрической энергии к элементам ИСУ (мощности) </w:t>
      </w:r>
      <w:r w:rsidR="003A203D">
        <w:rPr>
          <w:rFonts w:ascii="Times New Roman" w:hAnsi="Times New Roman"/>
          <w:b/>
          <w:sz w:val="24"/>
          <w:szCs w:val="24"/>
        </w:rPr>
        <w:t xml:space="preserve">для застройщиков </w:t>
      </w:r>
      <w:r w:rsidR="00C000C8" w:rsidRPr="00336F14">
        <w:rPr>
          <w:rFonts w:ascii="Times New Roman" w:hAnsi="Times New Roman"/>
          <w:b/>
          <w:sz w:val="24"/>
          <w:szCs w:val="24"/>
        </w:rPr>
        <w:t>многоквартирных жилых домов</w:t>
      </w:r>
      <w:r w:rsidR="003A203D">
        <w:rPr>
          <w:rFonts w:ascii="Times New Roman" w:hAnsi="Times New Roman"/>
          <w:b/>
          <w:sz w:val="24"/>
          <w:szCs w:val="24"/>
        </w:rPr>
        <w:t>.</w:t>
      </w:r>
    </w:p>
    <w:p w:rsidR="006A7690" w:rsidRPr="00336F14" w:rsidRDefault="006A7690" w:rsidP="00336F14">
      <w:pPr>
        <w:pStyle w:val="1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16F06" w:rsidRDefault="00944DE3" w:rsidP="0082175A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16F06" w:rsidRPr="005B2B5C">
        <w:rPr>
          <w:rFonts w:ascii="Times New Roman" w:hAnsi="Times New Roman"/>
          <w:sz w:val="24"/>
          <w:szCs w:val="24"/>
        </w:rPr>
        <w:t>се элементы ИСУ должны быть сертифицированы на территории РФ, внесены в Государственн</w:t>
      </w:r>
      <w:r w:rsidR="00372C25">
        <w:rPr>
          <w:rFonts w:ascii="Times New Roman" w:hAnsi="Times New Roman"/>
          <w:sz w:val="24"/>
          <w:szCs w:val="24"/>
        </w:rPr>
        <w:t>ый реестр средств измерений РФ.</w:t>
      </w:r>
    </w:p>
    <w:p w:rsidR="00E16F06" w:rsidRDefault="00944DE3" w:rsidP="0082175A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16F06" w:rsidRPr="005B2B5C">
        <w:rPr>
          <w:rFonts w:ascii="Times New Roman" w:hAnsi="Times New Roman"/>
          <w:sz w:val="24"/>
          <w:szCs w:val="24"/>
        </w:rPr>
        <w:t xml:space="preserve">се элементы ИСУ должны быть совместимы между собой и взаимодействовать </w:t>
      </w:r>
      <w:r w:rsidR="00E16F06">
        <w:rPr>
          <w:rFonts w:ascii="Times New Roman" w:hAnsi="Times New Roman"/>
          <w:sz w:val="24"/>
          <w:szCs w:val="24"/>
        </w:rPr>
        <w:t>в качестве единой системы</w:t>
      </w:r>
      <w:r w:rsidR="00E16F06" w:rsidRPr="005B2B5C">
        <w:rPr>
          <w:rFonts w:ascii="Times New Roman" w:hAnsi="Times New Roman"/>
          <w:sz w:val="24"/>
          <w:szCs w:val="24"/>
        </w:rPr>
        <w:t xml:space="preserve"> без ограничений функционала, заложенного производителем</w:t>
      </w:r>
      <w:r>
        <w:rPr>
          <w:rFonts w:ascii="Times New Roman" w:hAnsi="Times New Roman"/>
          <w:sz w:val="24"/>
          <w:szCs w:val="24"/>
        </w:rPr>
        <w:t>.</w:t>
      </w:r>
    </w:p>
    <w:p w:rsidR="008F4782" w:rsidRDefault="00944DE3" w:rsidP="008F4782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8F4782">
        <w:rPr>
          <w:rFonts w:ascii="Times New Roman" w:hAnsi="Times New Roman"/>
          <w:sz w:val="24"/>
          <w:szCs w:val="24"/>
        </w:rPr>
        <w:t>лементы монтируемой ИСУ должны быть оснащены грозозащитными устройствами</w:t>
      </w:r>
      <w:r>
        <w:rPr>
          <w:rFonts w:ascii="Times New Roman" w:hAnsi="Times New Roman"/>
          <w:sz w:val="24"/>
          <w:szCs w:val="24"/>
        </w:rPr>
        <w:t>.</w:t>
      </w:r>
    </w:p>
    <w:p w:rsidR="00E16F06" w:rsidRPr="00397C8C" w:rsidRDefault="00944DE3" w:rsidP="0082175A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97C8C">
        <w:rPr>
          <w:rFonts w:ascii="Times New Roman" w:hAnsi="Times New Roman"/>
          <w:sz w:val="24"/>
          <w:szCs w:val="24"/>
        </w:rPr>
        <w:t>Н</w:t>
      </w:r>
      <w:r w:rsidR="00E16F06" w:rsidRPr="00397C8C">
        <w:rPr>
          <w:rFonts w:ascii="Times New Roman" w:hAnsi="Times New Roman"/>
          <w:sz w:val="24"/>
          <w:szCs w:val="24"/>
        </w:rPr>
        <w:t xml:space="preserve">еобходимо </w:t>
      </w:r>
      <w:r w:rsidR="002B1835" w:rsidRPr="00397C8C">
        <w:rPr>
          <w:rFonts w:ascii="Times New Roman" w:hAnsi="Times New Roman"/>
          <w:sz w:val="24"/>
          <w:szCs w:val="24"/>
        </w:rPr>
        <w:t>установить</w:t>
      </w:r>
      <w:r w:rsidR="00E16F06" w:rsidRPr="00397C8C">
        <w:rPr>
          <w:rFonts w:ascii="Times New Roman" w:hAnsi="Times New Roman"/>
          <w:sz w:val="24"/>
          <w:szCs w:val="24"/>
        </w:rPr>
        <w:t xml:space="preserve"> </w:t>
      </w:r>
      <w:r w:rsidR="002B1835" w:rsidRPr="00397C8C">
        <w:rPr>
          <w:rFonts w:ascii="Times New Roman" w:hAnsi="Times New Roman"/>
          <w:sz w:val="24"/>
          <w:szCs w:val="24"/>
        </w:rPr>
        <w:t>устройство сбора и передачи данных (</w:t>
      </w:r>
      <w:r w:rsidR="00E16F06" w:rsidRPr="00397C8C">
        <w:rPr>
          <w:rFonts w:ascii="Times New Roman" w:hAnsi="Times New Roman"/>
          <w:sz w:val="24"/>
          <w:szCs w:val="24"/>
        </w:rPr>
        <w:t>УСПД</w:t>
      </w:r>
      <w:r w:rsidR="002B1835" w:rsidRPr="00397C8C">
        <w:rPr>
          <w:rFonts w:ascii="Times New Roman" w:hAnsi="Times New Roman"/>
          <w:sz w:val="24"/>
          <w:szCs w:val="24"/>
        </w:rPr>
        <w:t>)</w:t>
      </w:r>
      <w:r w:rsidR="00E16F06" w:rsidRPr="00397C8C">
        <w:rPr>
          <w:rFonts w:ascii="Times New Roman" w:hAnsi="Times New Roman"/>
          <w:sz w:val="24"/>
          <w:szCs w:val="24"/>
        </w:rPr>
        <w:t xml:space="preserve"> из расчета: </w:t>
      </w:r>
      <w:r w:rsidR="00F53B04">
        <w:rPr>
          <w:rFonts w:ascii="Times New Roman" w:hAnsi="Times New Roman"/>
          <w:sz w:val="24"/>
          <w:szCs w:val="24"/>
        </w:rPr>
        <w:t xml:space="preserve">на </w:t>
      </w:r>
      <w:r w:rsidR="00E16F06" w:rsidRPr="00397C8C">
        <w:rPr>
          <w:rFonts w:ascii="Times New Roman" w:hAnsi="Times New Roman"/>
          <w:sz w:val="24"/>
          <w:szCs w:val="24"/>
        </w:rPr>
        <w:t>одно У</w:t>
      </w:r>
      <w:r w:rsidR="002B1835" w:rsidRPr="00397C8C">
        <w:rPr>
          <w:rFonts w:ascii="Times New Roman" w:hAnsi="Times New Roman"/>
          <w:sz w:val="24"/>
          <w:szCs w:val="24"/>
        </w:rPr>
        <w:t xml:space="preserve">СПД </w:t>
      </w:r>
      <w:r w:rsidR="00F53B04">
        <w:rPr>
          <w:rFonts w:ascii="Times New Roman" w:hAnsi="Times New Roman"/>
          <w:sz w:val="24"/>
          <w:szCs w:val="24"/>
        </w:rPr>
        <w:t>не более 750 приборов учета</w:t>
      </w:r>
      <w:r w:rsidR="00E442D4" w:rsidRPr="00397C8C">
        <w:rPr>
          <w:rFonts w:ascii="Times New Roman" w:hAnsi="Times New Roman"/>
          <w:sz w:val="24"/>
          <w:szCs w:val="24"/>
        </w:rPr>
        <w:t>.</w:t>
      </w:r>
      <w:r w:rsidR="002B1835" w:rsidRPr="00397C8C">
        <w:rPr>
          <w:rFonts w:ascii="Times New Roman" w:hAnsi="Times New Roman"/>
          <w:sz w:val="24"/>
          <w:szCs w:val="24"/>
        </w:rPr>
        <w:t xml:space="preserve"> </w:t>
      </w:r>
      <w:r w:rsidR="00E442D4" w:rsidRPr="00397C8C">
        <w:rPr>
          <w:rFonts w:ascii="Times New Roman" w:hAnsi="Times New Roman"/>
          <w:sz w:val="24"/>
          <w:szCs w:val="24"/>
        </w:rPr>
        <w:t>Монтаж</w:t>
      </w:r>
      <w:r w:rsidR="002B1835" w:rsidRPr="00397C8C">
        <w:rPr>
          <w:rFonts w:ascii="Times New Roman" w:hAnsi="Times New Roman"/>
          <w:sz w:val="24"/>
          <w:szCs w:val="24"/>
        </w:rPr>
        <w:t xml:space="preserve"> УСПД </w:t>
      </w:r>
      <w:r w:rsidR="00E442D4" w:rsidRPr="00397C8C">
        <w:rPr>
          <w:rFonts w:ascii="Times New Roman" w:hAnsi="Times New Roman"/>
          <w:sz w:val="24"/>
          <w:szCs w:val="24"/>
        </w:rPr>
        <w:t>выполн</w:t>
      </w:r>
      <w:r w:rsidR="002B1835" w:rsidRPr="00397C8C">
        <w:rPr>
          <w:rFonts w:ascii="Times New Roman" w:hAnsi="Times New Roman"/>
          <w:sz w:val="24"/>
          <w:szCs w:val="24"/>
        </w:rPr>
        <w:t>ить в запираем</w:t>
      </w:r>
      <w:r w:rsidR="00342E40" w:rsidRPr="00397C8C">
        <w:rPr>
          <w:rFonts w:ascii="Times New Roman" w:hAnsi="Times New Roman"/>
          <w:sz w:val="24"/>
          <w:szCs w:val="24"/>
        </w:rPr>
        <w:t>ом</w:t>
      </w:r>
      <w:r w:rsidR="002B1835" w:rsidRPr="00397C8C">
        <w:rPr>
          <w:rFonts w:ascii="Times New Roman" w:hAnsi="Times New Roman"/>
          <w:sz w:val="24"/>
          <w:szCs w:val="24"/>
        </w:rPr>
        <w:t xml:space="preserve"> металлическ</w:t>
      </w:r>
      <w:r w:rsidR="00342E40" w:rsidRPr="00397C8C">
        <w:rPr>
          <w:rFonts w:ascii="Times New Roman" w:hAnsi="Times New Roman"/>
          <w:sz w:val="24"/>
          <w:szCs w:val="24"/>
        </w:rPr>
        <w:t>ом</w:t>
      </w:r>
      <w:r w:rsidR="002B1835" w:rsidRPr="00397C8C">
        <w:rPr>
          <w:rFonts w:ascii="Times New Roman" w:hAnsi="Times New Roman"/>
          <w:sz w:val="24"/>
          <w:szCs w:val="24"/>
        </w:rPr>
        <w:t xml:space="preserve"> шкаф</w:t>
      </w:r>
      <w:r w:rsidR="00342E40" w:rsidRPr="00397C8C">
        <w:rPr>
          <w:rFonts w:ascii="Times New Roman" w:hAnsi="Times New Roman"/>
          <w:sz w:val="24"/>
          <w:szCs w:val="24"/>
        </w:rPr>
        <w:t>у</w:t>
      </w:r>
      <w:r w:rsidR="007150F2" w:rsidRPr="00397C8C">
        <w:rPr>
          <w:rFonts w:ascii="Times New Roman" w:hAnsi="Times New Roman"/>
          <w:sz w:val="24"/>
          <w:szCs w:val="24"/>
        </w:rPr>
        <w:t xml:space="preserve">, </w:t>
      </w:r>
      <w:r w:rsidR="00342E40" w:rsidRPr="00397C8C">
        <w:rPr>
          <w:rFonts w:ascii="Times New Roman" w:hAnsi="Times New Roman"/>
          <w:sz w:val="24"/>
          <w:szCs w:val="24"/>
        </w:rPr>
        <w:t>расположенном в тех</w:t>
      </w:r>
      <w:r w:rsidR="00ED7CA4" w:rsidRPr="00397C8C">
        <w:rPr>
          <w:rFonts w:ascii="Times New Roman" w:hAnsi="Times New Roman"/>
          <w:sz w:val="24"/>
          <w:szCs w:val="24"/>
        </w:rPr>
        <w:t xml:space="preserve">ническом </w:t>
      </w:r>
      <w:r w:rsidR="00342E40" w:rsidRPr="00397C8C">
        <w:rPr>
          <w:rFonts w:ascii="Times New Roman" w:hAnsi="Times New Roman"/>
          <w:sz w:val="24"/>
          <w:szCs w:val="24"/>
        </w:rPr>
        <w:t>помещении, с выводом антенн</w:t>
      </w:r>
      <w:r w:rsidR="00EF5768" w:rsidRPr="00397C8C">
        <w:rPr>
          <w:rFonts w:ascii="Times New Roman" w:hAnsi="Times New Roman"/>
          <w:sz w:val="24"/>
          <w:szCs w:val="24"/>
        </w:rPr>
        <w:t>ы</w:t>
      </w:r>
      <w:r w:rsidR="00342E40" w:rsidRPr="00397C8C">
        <w:rPr>
          <w:rFonts w:ascii="Times New Roman" w:hAnsi="Times New Roman"/>
          <w:sz w:val="24"/>
          <w:szCs w:val="24"/>
        </w:rPr>
        <w:t xml:space="preserve"> в наивысшую точку здания.</w:t>
      </w:r>
    </w:p>
    <w:p w:rsidR="00E16F06" w:rsidRPr="009E627D" w:rsidRDefault="00944DE3" w:rsidP="003A3E84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E627D">
        <w:rPr>
          <w:rFonts w:ascii="Times New Roman" w:hAnsi="Times New Roman"/>
          <w:sz w:val="24"/>
          <w:szCs w:val="24"/>
        </w:rPr>
        <w:t>Ф</w:t>
      </w:r>
      <w:r w:rsidR="002739CC" w:rsidRPr="009E627D">
        <w:rPr>
          <w:rFonts w:ascii="Times New Roman" w:hAnsi="Times New Roman"/>
          <w:sz w:val="24"/>
          <w:szCs w:val="24"/>
        </w:rPr>
        <w:t xml:space="preserve">ункционал </w:t>
      </w:r>
      <w:r w:rsidR="00F53B04" w:rsidRPr="009E627D">
        <w:rPr>
          <w:rFonts w:ascii="Times New Roman" w:hAnsi="Times New Roman"/>
          <w:sz w:val="24"/>
          <w:szCs w:val="24"/>
        </w:rPr>
        <w:t xml:space="preserve">всех устанавливаемых элементов ИСУ </w:t>
      </w:r>
      <w:r w:rsidR="00E16F06" w:rsidRPr="009E627D">
        <w:rPr>
          <w:rFonts w:ascii="Times New Roman" w:hAnsi="Times New Roman"/>
          <w:sz w:val="24"/>
          <w:szCs w:val="24"/>
        </w:rPr>
        <w:t>долж</w:t>
      </w:r>
      <w:r w:rsidR="002739CC" w:rsidRPr="009E627D">
        <w:rPr>
          <w:rFonts w:ascii="Times New Roman" w:hAnsi="Times New Roman"/>
          <w:sz w:val="24"/>
          <w:szCs w:val="24"/>
        </w:rPr>
        <w:t>е</w:t>
      </w:r>
      <w:r w:rsidR="00E16F06" w:rsidRPr="009E627D">
        <w:rPr>
          <w:rFonts w:ascii="Times New Roman" w:hAnsi="Times New Roman"/>
          <w:sz w:val="24"/>
          <w:szCs w:val="24"/>
        </w:rPr>
        <w:t>н поддерживать</w:t>
      </w:r>
      <w:r w:rsidR="00372C25" w:rsidRPr="009E627D">
        <w:rPr>
          <w:rFonts w:ascii="Times New Roman" w:hAnsi="Times New Roman"/>
          <w:sz w:val="24"/>
          <w:szCs w:val="24"/>
        </w:rPr>
        <w:t>ся в полном объеме комплексом</w:t>
      </w:r>
      <w:r w:rsidR="00E16F06" w:rsidRPr="009E627D">
        <w:rPr>
          <w:rFonts w:ascii="Times New Roman" w:hAnsi="Times New Roman"/>
          <w:sz w:val="24"/>
          <w:szCs w:val="24"/>
        </w:rPr>
        <w:t xml:space="preserve"> программного обеспечения верхнего уровня </w:t>
      </w:r>
      <w:r w:rsidR="002739CC" w:rsidRPr="009E627D">
        <w:rPr>
          <w:rFonts w:ascii="Times New Roman" w:hAnsi="Times New Roman"/>
          <w:sz w:val="24"/>
          <w:szCs w:val="24"/>
        </w:rPr>
        <w:t xml:space="preserve">ПО </w:t>
      </w:r>
      <w:r w:rsidR="00E96692" w:rsidRPr="009E627D">
        <w:rPr>
          <w:rFonts w:ascii="Times New Roman" w:hAnsi="Times New Roman"/>
          <w:sz w:val="24"/>
          <w:szCs w:val="24"/>
        </w:rPr>
        <w:t>«</w:t>
      </w:r>
      <w:r w:rsidR="003A3E84" w:rsidRPr="009E627D">
        <w:rPr>
          <w:rFonts w:ascii="Times New Roman" w:hAnsi="Times New Roman"/>
          <w:sz w:val="24"/>
          <w:szCs w:val="24"/>
        </w:rPr>
        <w:t>Телескоп +</w:t>
      </w:r>
      <w:r w:rsidR="00372C25" w:rsidRPr="009E627D">
        <w:rPr>
          <w:rFonts w:ascii="Times New Roman" w:hAnsi="Times New Roman"/>
          <w:sz w:val="24"/>
          <w:szCs w:val="24"/>
        </w:rPr>
        <w:t xml:space="preserve">» - </w:t>
      </w:r>
      <w:r w:rsidR="003A3E84" w:rsidRPr="009E627D">
        <w:rPr>
          <w:rFonts w:ascii="Times New Roman" w:hAnsi="Times New Roman"/>
          <w:sz w:val="24"/>
          <w:szCs w:val="24"/>
        </w:rPr>
        <w:t>ЗАО «НПФ Прорыв»</w:t>
      </w:r>
      <w:r w:rsidRPr="009E627D">
        <w:rPr>
          <w:rFonts w:ascii="Times New Roman" w:hAnsi="Times New Roman"/>
          <w:sz w:val="24"/>
          <w:szCs w:val="24"/>
        </w:rPr>
        <w:t>.</w:t>
      </w:r>
    </w:p>
    <w:p w:rsidR="00D73A64" w:rsidRDefault="00D73A64" w:rsidP="0082175A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E627D">
        <w:rPr>
          <w:rFonts w:ascii="Times New Roman" w:hAnsi="Times New Roman"/>
          <w:sz w:val="24"/>
          <w:szCs w:val="24"/>
        </w:rPr>
        <w:t>Варианты технических решений, один или несколько из которых могут</w:t>
      </w:r>
      <w:r w:rsidRPr="00397C8C">
        <w:rPr>
          <w:rFonts w:ascii="Times New Roman" w:hAnsi="Times New Roman"/>
          <w:sz w:val="24"/>
          <w:szCs w:val="24"/>
        </w:rPr>
        <w:t xml:space="preserve"> быть использованы застройщиком приведены в Приложении 1.</w:t>
      </w:r>
    </w:p>
    <w:p w:rsidR="002739CC" w:rsidRPr="001F1EF6" w:rsidRDefault="002739CC" w:rsidP="00FE2EE8">
      <w:pPr>
        <w:pStyle w:val="1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1EF6">
        <w:rPr>
          <w:rFonts w:ascii="Times New Roman" w:hAnsi="Times New Roman"/>
          <w:sz w:val="24"/>
          <w:szCs w:val="24"/>
        </w:rPr>
        <w:t>УСПД должны быть оснащены следующими аппаратными возможностями:</w:t>
      </w:r>
    </w:p>
    <w:p w:rsidR="002739CC" w:rsidRPr="001F1EF6" w:rsidRDefault="002739CC" w:rsidP="00FE2EE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120" w:lineRule="atLeast"/>
        <w:ind w:left="284" w:firstLine="425"/>
        <w:jc w:val="both"/>
      </w:pPr>
      <w:r w:rsidRPr="001F1EF6">
        <w:t>наличие</w:t>
      </w:r>
      <w:r w:rsidR="00F04D6C" w:rsidRPr="001F1EF6">
        <w:t xml:space="preserve"> информационного</w:t>
      </w:r>
      <w:r w:rsidRPr="001F1EF6">
        <w:t xml:space="preserve"> </w:t>
      </w:r>
      <w:r w:rsidR="00F04D6C" w:rsidRPr="001F1EF6">
        <w:t>порта</w:t>
      </w:r>
      <w:r w:rsidR="00A76582" w:rsidRPr="001F1EF6">
        <w:t xml:space="preserve"> </w:t>
      </w:r>
      <w:r w:rsidR="00F04D6C" w:rsidRPr="00ED7CA4">
        <w:t>RS</w:t>
      </w:r>
      <w:r w:rsidR="00F04D6C" w:rsidRPr="001F1EF6">
        <w:t>-485</w:t>
      </w:r>
      <w:r w:rsidRPr="001F1EF6">
        <w:t>;</w:t>
      </w:r>
    </w:p>
    <w:p w:rsidR="002739CC" w:rsidRPr="001F1EF6" w:rsidRDefault="002739CC" w:rsidP="00ED7CA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1F1EF6">
        <w:t xml:space="preserve">наличие </w:t>
      </w:r>
      <w:r w:rsidR="00E526EC" w:rsidRPr="001F1EF6">
        <w:t>дополнительного</w:t>
      </w:r>
      <w:r w:rsidRPr="001F1EF6">
        <w:t xml:space="preserve"> </w:t>
      </w:r>
      <w:r w:rsidR="00765EB8" w:rsidRPr="001F1EF6">
        <w:t xml:space="preserve">информационного </w:t>
      </w:r>
      <w:r w:rsidRPr="001F1EF6">
        <w:t xml:space="preserve">порта </w:t>
      </w:r>
      <w:r w:rsidR="00A76582" w:rsidRPr="001F1EF6">
        <w:t>(</w:t>
      </w:r>
      <w:r w:rsidR="00765EB8" w:rsidRPr="001F1EF6">
        <w:t>оптического или проводного</w:t>
      </w:r>
      <w:r w:rsidR="00A76582" w:rsidRPr="001F1EF6">
        <w:t>)</w:t>
      </w:r>
      <w:r w:rsidRPr="001F1EF6">
        <w:t xml:space="preserve"> для подключения внешних мобильных устройств</w:t>
      </w:r>
      <w:r w:rsidR="00765EB8" w:rsidRPr="001F1EF6">
        <w:t xml:space="preserve"> сбора данных (ноутбуков и др.)</w:t>
      </w:r>
      <w:r w:rsidRPr="001F1EF6">
        <w:t>;</w:t>
      </w:r>
    </w:p>
    <w:p w:rsidR="002739CC" w:rsidRPr="009E627D" w:rsidRDefault="00F04D6C" w:rsidP="00ED7CA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9E627D">
        <w:t>подключение к</w:t>
      </w:r>
      <w:r w:rsidR="002739CC" w:rsidRPr="009E627D">
        <w:t xml:space="preserve"> сервер</w:t>
      </w:r>
      <w:r w:rsidRPr="009E627D">
        <w:t>у</w:t>
      </w:r>
      <w:r w:rsidR="002739CC" w:rsidRPr="009E627D">
        <w:t xml:space="preserve"> сбора</w:t>
      </w:r>
      <w:r w:rsidR="00944DE3" w:rsidRPr="009E627D">
        <w:t xml:space="preserve"> данных</w:t>
      </w:r>
      <w:r w:rsidR="00A76582" w:rsidRPr="009E627D">
        <w:t xml:space="preserve"> </w:t>
      </w:r>
      <w:r w:rsidRPr="009E627D">
        <w:t>посредством сети сотовой связи</w:t>
      </w:r>
      <w:r w:rsidR="006A7690" w:rsidRPr="009E627D">
        <w:t xml:space="preserve"> </w:t>
      </w:r>
      <w:r w:rsidR="00A76582" w:rsidRPr="009E627D">
        <w:t>(обязательно)</w:t>
      </w:r>
      <w:r w:rsidR="00765EB8" w:rsidRPr="009E627D">
        <w:t>, а также Ethernet (рекомендуется)</w:t>
      </w:r>
      <w:r w:rsidR="00944DE3" w:rsidRPr="009E627D">
        <w:t>.</w:t>
      </w:r>
    </w:p>
    <w:p w:rsidR="006A7690" w:rsidRPr="009E627D" w:rsidRDefault="00835232" w:rsidP="00ED7CA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9E627D">
        <w:t>п</w:t>
      </w:r>
      <w:r w:rsidR="00E16F06" w:rsidRPr="009E627D">
        <w:t xml:space="preserve">одключение приборов учета к УСПД производить </w:t>
      </w:r>
      <w:r w:rsidR="006667DF" w:rsidRPr="009E627D">
        <w:t xml:space="preserve">по </w:t>
      </w:r>
      <w:r w:rsidR="00F53B04" w:rsidRPr="009E627D">
        <w:t>каналам связи, указанным в Приложении 1</w:t>
      </w:r>
      <w:r w:rsidR="006A7690" w:rsidRPr="009E627D">
        <w:t>.</w:t>
      </w:r>
      <w:r w:rsidR="00D73A64" w:rsidRPr="009E627D">
        <w:rPr>
          <w:b/>
        </w:rPr>
        <w:t xml:space="preserve"> При этом приоритетным</w:t>
      </w:r>
      <w:r w:rsidR="00AE73AA" w:rsidRPr="009E627D">
        <w:rPr>
          <w:b/>
        </w:rPr>
        <w:t xml:space="preserve"> способом связи УСПД </w:t>
      </w:r>
      <w:r w:rsidR="009E627D" w:rsidRPr="009E627D">
        <w:rPr>
          <w:b/>
        </w:rPr>
        <w:t xml:space="preserve">(Базовой станции) </w:t>
      </w:r>
      <w:r w:rsidR="00AE73AA" w:rsidRPr="009E627D">
        <w:rPr>
          <w:b/>
        </w:rPr>
        <w:t>и приборов учета является</w:t>
      </w:r>
      <w:r w:rsidR="00D73A64" w:rsidRPr="009E627D">
        <w:rPr>
          <w:b/>
        </w:rPr>
        <w:t xml:space="preserve"> </w:t>
      </w:r>
      <w:r w:rsidR="00AE73AA" w:rsidRPr="009E627D">
        <w:rPr>
          <w:b/>
        </w:rPr>
        <w:t xml:space="preserve">радиоканал </w:t>
      </w:r>
      <w:proofErr w:type="spellStart"/>
      <w:r w:rsidR="003A3E84" w:rsidRPr="009E627D">
        <w:rPr>
          <w:b/>
          <w:lang w:val="en-US"/>
        </w:rPr>
        <w:t>LoRaWAN</w:t>
      </w:r>
      <w:proofErr w:type="spellEnd"/>
      <w:r w:rsidR="00AE73AA" w:rsidRPr="009E627D">
        <w:rPr>
          <w:b/>
        </w:rPr>
        <w:t xml:space="preserve"> (Вариант 1)</w:t>
      </w:r>
      <w:r w:rsidR="00D73A64" w:rsidRPr="009E627D">
        <w:rPr>
          <w:b/>
        </w:rPr>
        <w:t xml:space="preserve">, в связи с возможностью интеграции в действующую ИСУ АО «Барнаульская </w:t>
      </w:r>
      <w:proofErr w:type="spellStart"/>
      <w:r w:rsidR="00D73A64" w:rsidRPr="009E627D">
        <w:rPr>
          <w:b/>
        </w:rPr>
        <w:t>горэлектросеть</w:t>
      </w:r>
      <w:proofErr w:type="spellEnd"/>
      <w:r w:rsidR="00D73A64" w:rsidRPr="009E627D">
        <w:rPr>
          <w:b/>
        </w:rPr>
        <w:t>»</w:t>
      </w:r>
      <w:r w:rsidR="00D73A64" w:rsidRPr="009E627D">
        <w:t>.</w:t>
      </w:r>
    </w:p>
    <w:p w:rsidR="00636095" w:rsidRPr="009E627D" w:rsidRDefault="00944DE3" w:rsidP="0082175A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E627D">
        <w:rPr>
          <w:rFonts w:ascii="Times New Roman" w:hAnsi="Times New Roman"/>
          <w:sz w:val="24"/>
          <w:szCs w:val="24"/>
        </w:rPr>
        <w:t>И</w:t>
      </w:r>
      <w:r w:rsidR="00714E61" w:rsidRPr="009E627D">
        <w:rPr>
          <w:rFonts w:ascii="Times New Roman" w:hAnsi="Times New Roman"/>
          <w:sz w:val="24"/>
          <w:szCs w:val="24"/>
        </w:rPr>
        <w:t xml:space="preserve">ндивидуальные </w:t>
      </w:r>
      <w:r w:rsidR="00C000C8" w:rsidRPr="009E627D">
        <w:rPr>
          <w:rFonts w:ascii="Times New Roman" w:hAnsi="Times New Roman"/>
          <w:sz w:val="24"/>
          <w:szCs w:val="24"/>
        </w:rPr>
        <w:t xml:space="preserve">приборы учета </w:t>
      </w:r>
      <w:r w:rsidR="00636095" w:rsidRPr="009E627D">
        <w:rPr>
          <w:rFonts w:ascii="Times New Roman" w:hAnsi="Times New Roman"/>
          <w:sz w:val="24"/>
          <w:szCs w:val="24"/>
        </w:rPr>
        <w:t xml:space="preserve">на объекте </w:t>
      </w:r>
      <w:r w:rsidR="00C000C8" w:rsidRPr="009E627D">
        <w:rPr>
          <w:rFonts w:ascii="Times New Roman" w:hAnsi="Times New Roman"/>
          <w:sz w:val="24"/>
          <w:szCs w:val="24"/>
        </w:rPr>
        <w:t>должны быть</w:t>
      </w:r>
      <w:r w:rsidR="00714E61" w:rsidRPr="009E627D">
        <w:rPr>
          <w:rFonts w:ascii="Times New Roman" w:hAnsi="Times New Roman"/>
          <w:sz w:val="24"/>
          <w:szCs w:val="24"/>
        </w:rPr>
        <w:t xml:space="preserve"> одного типа</w:t>
      </w:r>
      <w:r w:rsidR="00636095" w:rsidRPr="009E627D">
        <w:rPr>
          <w:rFonts w:ascii="Times New Roman" w:hAnsi="Times New Roman"/>
          <w:sz w:val="24"/>
          <w:szCs w:val="24"/>
        </w:rPr>
        <w:t xml:space="preserve"> и модификации</w:t>
      </w:r>
      <w:r w:rsidRPr="009E627D">
        <w:rPr>
          <w:rFonts w:ascii="Times New Roman" w:hAnsi="Times New Roman"/>
          <w:sz w:val="24"/>
          <w:szCs w:val="24"/>
        </w:rPr>
        <w:t>.</w:t>
      </w:r>
    </w:p>
    <w:p w:rsidR="00C000C8" w:rsidRPr="009E627D" w:rsidRDefault="00944DE3" w:rsidP="0082175A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E627D">
        <w:rPr>
          <w:rFonts w:ascii="Times New Roman" w:hAnsi="Times New Roman"/>
          <w:sz w:val="24"/>
          <w:szCs w:val="24"/>
        </w:rPr>
        <w:t>И</w:t>
      </w:r>
      <w:r w:rsidR="008F4782" w:rsidRPr="009E627D">
        <w:rPr>
          <w:rFonts w:ascii="Times New Roman" w:hAnsi="Times New Roman"/>
          <w:sz w:val="24"/>
          <w:szCs w:val="24"/>
        </w:rPr>
        <w:t xml:space="preserve">ндивидуальные приборы учета должны быть </w:t>
      </w:r>
      <w:r w:rsidR="00C000C8" w:rsidRPr="009E627D">
        <w:rPr>
          <w:rFonts w:ascii="Times New Roman" w:hAnsi="Times New Roman"/>
          <w:sz w:val="24"/>
          <w:szCs w:val="24"/>
        </w:rPr>
        <w:t>оснащены следующими аппаратными возможностями:</w:t>
      </w:r>
    </w:p>
    <w:p w:rsidR="00765EB8" w:rsidRPr="009E627D" w:rsidRDefault="00C000C8" w:rsidP="00ED7CA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9E627D">
        <w:t xml:space="preserve">наличие оптического порта обмена данными </w:t>
      </w:r>
      <w:r w:rsidR="00765EB8" w:rsidRPr="009E627D">
        <w:t>для подключения внешних мобильных устройств сбора данных (ноутбуков и др.);</w:t>
      </w:r>
    </w:p>
    <w:p w:rsidR="00C000C8" w:rsidRPr="00765EB8" w:rsidRDefault="00765EB8" w:rsidP="00ED7CA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>
        <w:t>наличие информационного порта</w:t>
      </w:r>
      <w:r w:rsidR="00C000C8" w:rsidRPr="00765EB8">
        <w:t xml:space="preserve"> </w:t>
      </w:r>
      <w:r w:rsidRPr="00ED7CA4">
        <w:t>RS</w:t>
      </w:r>
      <w:r w:rsidRPr="00765EB8">
        <w:t>-485</w:t>
      </w:r>
      <w:r w:rsidR="00A76582" w:rsidRPr="00765EB8">
        <w:t>.</w:t>
      </w:r>
    </w:p>
    <w:p w:rsidR="00336F14" w:rsidRDefault="00A76582" w:rsidP="00F13B13">
      <w:pPr>
        <w:pStyle w:val="1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336F14">
        <w:rPr>
          <w:rFonts w:ascii="Times New Roman" w:hAnsi="Times New Roman"/>
          <w:sz w:val="24"/>
          <w:szCs w:val="24"/>
        </w:rPr>
        <w:t>ритерия</w:t>
      </w:r>
      <w:r w:rsidR="00C000C8">
        <w:rPr>
          <w:rFonts w:ascii="Times New Roman" w:hAnsi="Times New Roman"/>
          <w:sz w:val="24"/>
          <w:szCs w:val="24"/>
        </w:rPr>
        <w:t>м</w:t>
      </w:r>
      <w:r w:rsidR="00336F14">
        <w:rPr>
          <w:rFonts w:ascii="Times New Roman" w:hAnsi="Times New Roman"/>
          <w:sz w:val="24"/>
          <w:szCs w:val="24"/>
        </w:rPr>
        <w:t>и</w:t>
      </w:r>
      <w:r w:rsidR="00C000C8">
        <w:rPr>
          <w:rFonts w:ascii="Times New Roman" w:hAnsi="Times New Roman"/>
          <w:sz w:val="24"/>
          <w:szCs w:val="24"/>
        </w:rPr>
        <w:t xml:space="preserve"> работо</w:t>
      </w:r>
      <w:r w:rsidR="008F4782">
        <w:rPr>
          <w:rFonts w:ascii="Times New Roman" w:hAnsi="Times New Roman"/>
          <w:sz w:val="24"/>
          <w:szCs w:val="24"/>
        </w:rPr>
        <w:t xml:space="preserve">способности ИСУ при приемке </w:t>
      </w:r>
      <w:r w:rsidR="00336F14">
        <w:rPr>
          <w:rFonts w:ascii="Times New Roman" w:hAnsi="Times New Roman"/>
          <w:sz w:val="24"/>
          <w:szCs w:val="24"/>
        </w:rPr>
        <w:t>являю</w:t>
      </w:r>
      <w:r w:rsidR="00C000C8">
        <w:rPr>
          <w:rFonts w:ascii="Times New Roman" w:hAnsi="Times New Roman"/>
          <w:sz w:val="24"/>
          <w:szCs w:val="24"/>
        </w:rPr>
        <w:t>тся</w:t>
      </w:r>
      <w:r w:rsidR="00336F14">
        <w:rPr>
          <w:rFonts w:ascii="Times New Roman" w:hAnsi="Times New Roman"/>
          <w:sz w:val="24"/>
          <w:szCs w:val="24"/>
        </w:rPr>
        <w:t>:</w:t>
      </w:r>
    </w:p>
    <w:p w:rsidR="00336F14" w:rsidRDefault="00CA5C3C" w:rsidP="00ED7CA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>
        <w:t>100% сбор</w:t>
      </w:r>
      <w:r w:rsidR="00C000C8">
        <w:t xml:space="preserve"> всех типов данных с приборов учета</w:t>
      </w:r>
      <w:r>
        <w:t xml:space="preserve"> в</w:t>
      </w:r>
      <w:r w:rsidR="001D6488">
        <w:t xml:space="preserve"> удаленную</w:t>
      </w:r>
      <w:r>
        <w:t xml:space="preserve"> </w:t>
      </w:r>
      <w:r w:rsidR="001D6488" w:rsidRPr="00ED7CA4">
        <w:t>централизованную</w:t>
      </w:r>
      <w:r w:rsidR="001D6488" w:rsidRPr="001D6488">
        <w:t> </w:t>
      </w:r>
      <w:r w:rsidR="001D6488" w:rsidRPr="00ED7CA4">
        <w:t>систему</w:t>
      </w:r>
      <w:r w:rsidR="001D6488" w:rsidRPr="001D6488">
        <w:t> </w:t>
      </w:r>
      <w:r w:rsidR="001D6488" w:rsidRPr="00ED7CA4">
        <w:t>обработки</w:t>
      </w:r>
      <w:r w:rsidR="001D6488" w:rsidRPr="001D6488">
        <w:t> </w:t>
      </w:r>
      <w:r w:rsidR="001D6488" w:rsidRPr="00ED7CA4">
        <w:t>данных</w:t>
      </w:r>
      <w:r>
        <w:t xml:space="preserve"> </w:t>
      </w:r>
      <w:r w:rsidR="001D6488">
        <w:t>(</w:t>
      </w:r>
      <w:r>
        <w:t>ЦСОД</w:t>
      </w:r>
      <w:r w:rsidR="001D6488">
        <w:t>)</w:t>
      </w:r>
      <w:r>
        <w:t xml:space="preserve"> не реже одного раза в сутки не менее 7 суток подряд</w:t>
      </w:r>
      <w:r w:rsidR="00336F14">
        <w:t>;</w:t>
      </w:r>
    </w:p>
    <w:p w:rsidR="00336F14" w:rsidRDefault="00CA5C3C" w:rsidP="00ED7CA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>
        <w:t>исполнение команд</w:t>
      </w:r>
      <w:r w:rsidR="001D6488">
        <w:t>,</w:t>
      </w:r>
      <w:r>
        <w:t xml:space="preserve"> полученных из </w:t>
      </w:r>
      <w:r w:rsidR="00C000C8">
        <w:t xml:space="preserve">удаленного </w:t>
      </w:r>
      <w:r>
        <w:t>ЦСОД</w:t>
      </w:r>
      <w:r w:rsidR="001D6488">
        <w:t>,</w:t>
      </w:r>
      <w:r>
        <w:t xml:space="preserve"> в соответствии с функционалом, предусмотренным</w:t>
      </w:r>
      <w:r w:rsidR="00C000C8">
        <w:t xml:space="preserve"> производителем оборудования</w:t>
      </w:r>
      <w:r w:rsidR="00336F14">
        <w:t xml:space="preserve"> (управление встроенным реле ограничения/отключения нагрузки)</w:t>
      </w:r>
      <w:r w:rsidR="00A76582">
        <w:t>.</w:t>
      </w:r>
    </w:p>
    <w:p w:rsidR="00336F14" w:rsidRPr="004352A5" w:rsidRDefault="00336F14" w:rsidP="00336F14">
      <w:pPr>
        <w:pStyle w:val="1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Вся документация по ИСУ объекта (паспорта </w:t>
      </w:r>
      <w:r w:rsidR="00944DE3">
        <w:rPr>
          <w:rFonts w:ascii="Times New Roman" w:hAnsi="Times New Roman"/>
          <w:sz w:val="24"/>
          <w:szCs w:val="24"/>
        </w:rPr>
        <w:t xml:space="preserve">формуляры на </w:t>
      </w:r>
      <w:r>
        <w:rPr>
          <w:rFonts w:ascii="Times New Roman" w:hAnsi="Times New Roman"/>
          <w:sz w:val="24"/>
          <w:szCs w:val="24"/>
        </w:rPr>
        <w:t>ПУ, УСПД,</w:t>
      </w:r>
      <w:r w:rsidR="00944D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рабочие чертежи</w:t>
      </w:r>
      <w:r w:rsidR="008A22C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схемы и т.д.) должна быть собрана (подшита) в папку с указанием реквизитов объекта. </w:t>
      </w:r>
      <w:r w:rsidR="008A22C9">
        <w:rPr>
          <w:rFonts w:ascii="Times New Roman" w:hAnsi="Times New Roman"/>
          <w:sz w:val="24"/>
          <w:szCs w:val="24"/>
        </w:rPr>
        <w:t xml:space="preserve">Документация </w:t>
      </w:r>
      <w:r w:rsidR="008A22C9">
        <w:rPr>
          <w:rFonts w:ascii="Times New Roman" w:hAnsi="Times New Roman"/>
          <w:sz w:val="24"/>
          <w:szCs w:val="24"/>
        </w:rPr>
        <w:lastRenderedPageBreak/>
        <w:t>по ИСУ и ключи от шкафов учета и помещения электрощитовой передаются по акту приемки-передачи представителю ГП.</w:t>
      </w:r>
    </w:p>
    <w:p w:rsidR="004352A5" w:rsidRPr="0082175A" w:rsidRDefault="004352A5" w:rsidP="000D33C1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000C8" w:rsidRDefault="00A76582" w:rsidP="0082175A">
      <w:pPr>
        <w:pStyle w:val="a3"/>
        <w:numPr>
          <w:ilvl w:val="0"/>
          <w:numId w:val="7"/>
        </w:numPr>
        <w:shd w:val="clear" w:color="auto" w:fill="FFFFFF"/>
        <w:spacing w:before="0" w:beforeAutospacing="0" w:after="183" w:afterAutospacing="0" w:line="193" w:lineRule="atLeast"/>
        <w:jc w:val="both"/>
      </w:pPr>
      <w:r>
        <w:t>П</w:t>
      </w:r>
      <w:r w:rsidR="00C000C8" w:rsidRPr="005B2B5C">
        <w:t xml:space="preserve">риборы учета, УСПД и прочие элементы интеллектуальной системы учета должны соответствовать требованиям Правил предоставления доступа к минимальному набору функций интеллектуальных систем учета электрической энергии (мощности), утвержденных Постановлением Правительства РФ от 19 июня </w:t>
      </w:r>
      <w:smartTag w:uri="urn:schemas-microsoft-com:office:smarttags" w:element="metricconverter">
        <w:smartTagPr>
          <w:attr w:name="ProductID" w:val="2020 г"/>
        </w:smartTagPr>
        <w:r w:rsidR="00C000C8" w:rsidRPr="005B2B5C">
          <w:t>2020 г</w:t>
        </w:r>
      </w:smartTag>
      <w:r w:rsidR="00C000C8" w:rsidRPr="005B2B5C">
        <w:t xml:space="preserve">. </w:t>
      </w:r>
      <w:r w:rsidR="00C738CE">
        <w:t>№</w:t>
      </w:r>
      <w:r w:rsidR="00C000C8" w:rsidRPr="005B2B5C">
        <w:t> 890 “О порядке предоставления доступа к минимальному набору функций интеллектуальных систем учета электрической энергии (мощности)”, а именно:</w:t>
      </w:r>
    </w:p>
    <w:p w:rsidR="00C000C8" w:rsidRPr="00134CB9" w:rsidRDefault="00C000C8" w:rsidP="008A1523">
      <w:pPr>
        <w:pStyle w:val="a3"/>
        <w:shd w:val="clear" w:color="auto" w:fill="FFFFFF"/>
        <w:spacing w:before="0" w:beforeAutospacing="0" w:after="183" w:afterAutospacing="0" w:line="193" w:lineRule="atLeast"/>
        <w:ind w:left="284" w:firstLine="425"/>
        <w:jc w:val="both"/>
      </w:pPr>
      <w:r w:rsidRPr="00134CB9">
        <w:t>Перечень функций приборов учета электрической энергии, которые могут быть присоединены к интеллектуальной системе учета, и требования к ним</w:t>
      </w:r>
      <w:r>
        <w:t>:</w:t>
      </w:r>
      <w:r w:rsidRPr="00134CB9">
        <w:t xml:space="preserve"> </w:t>
      </w:r>
    </w:p>
    <w:p w:rsidR="00C000C8" w:rsidRPr="005B2B5C" w:rsidRDefault="00C000C8" w:rsidP="008A1523">
      <w:pPr>
        <w:pStyle w:val="a3"/>
        <w:shd w:val="clear" w:color="auto" w:fill="FFFFFF"/>
        <w:spacing w:before="0" w:beforeAutospacing="0" w:after="183" w:afterAutospacing="0" w:line="193" w:lineRule="atLeast"/>
        <w:ind w:left="284" w:firstLine="425"/>
        <w:jc w:val="both"/>
      </w:pPr>
      <w:r w:rsidRPr="005B2B5C">
        <w:t>Прибор учета электрической энергии, который может быть присоединен к интеллектуальной системе учета, должен удовлетворять требованиям, предъявляемым законодательством Российской Федерации об обеспечении единства измерений к средствам измерений, применяемым в сфере государственного регулирования обеспечения единства измерений, и обеспечивать в точке учета:</w:t>
      </w:r>
    </w:p>
    <w:p w:rsidR="00C000C8" w:rsidRPr="005B2B5C" w:rsidRDefault="00C000C8" w:rsidP="008A1523">
      <w:pPr>
        <w:pStyle w:val="a3"/>
        <w:shd w:val="clear" w:color="auto" w:fill="FFFFFF"/>
        <w:spacing w:before="0" w:beforeAutospacing="0" w:after="183" w:afterAutospacing="0" w:line="193" w:lineRule="atLeast"/>
        <w:ind w:left="284" w:firstLine="425"/>
        <w:jc w:val="both"/>
      </w:pPr>
      <w:r w:rsidRPr="005B2B5C">
        <w:t>а) измерение активной и реактивной энергии в сетях переменного тока в двух направлениях с классом точности 1,0 и выше по активной энергии и 2,0 по реактивной энергии (0,5S и выше по активной энергии и 1,0 по реактивной энергии для приборов учета электрической энергии трансформаторного включения) и установленным интервалом между поверками не менее 16 лет для однофазных приборов учета электрической энергии и не менее 10 лет для трехфазных приборов учета электрической энергии;</w:t>
      </w:r>
    </w:p>
    <w:p w:rsidR="00C000C8" w:rsidRPr="005B2B5C" w:rsidRDefault="00C000C8" w:rsidP="008A1523">
      <w:pPr>
        <w:pStyle w:val="a3"/>
        <w:shd w:val="clear" w:color="auto" w:fill="FFFFFF"/>
        <w:spacing w:before="0" w:beforeAutospacing="0" w:after="183" w:afterAutospacing="0" w:line="193" w:lineRule="atLeast"/>
        <w:ind w:left="284" w:firstLine="425"/>
        <w:jc w:val="both"/>
      </w:pPr>
      <w:r w:rsidRPr="005B2B5C">
        <w:t>б) возможность выполнения измерений с применением коэффициентов трансформации измерительных трансформаторов тока и напряжения (для приборов учета электрической энергии трансформаторного включения);</w:t>
      </w:r>
    </w:p>
    <w:p w:rsidR="00C000C8" w:rsidRPr="005B2B5C" w:rsidRDefault="00C000C8" w:rsidP="008A1523">
      <w:pPr>
        <w:pStyle w:val="a3"/>
        <w:shd w:val="clear" w:color="auto" w:fill="FFFFFF"/>
        <w:spacing w:before="0" w:beforeAutospacing="0" w:after="183" w:afterAutospacing="0" w:line="193" w:lineRule="atLeast"/>
        <w:ind w:left="284" w:firstLine="425"/>
        <w:jc w:val="both"/>
      </w:pPr>
      <w:r w:rsidRPr="005B2B5C">
        <w:t>в) ведение времени независимо от наличия напряжения в питающей сети с абсолютной погрешностью хода внутренних часов не более 5 секунд в сутки, а также с возможностью смены часового пояса;</w:t>
      </w:r>
    </w:p>
    <w:p w:rsidR="00C000C8" w:rsidRPr="005B2B5C" w:rsidRDefault="00C000C8" w:rsidP="008A1523">
      <w:pPr>
        <w:pStyle w:val="a3"/>
        <w:shd w:val="clear" w:color="auto" w:fill="FFFFFF"/>
        <w:spacing w:before="0" w:beforeAutospacing="0" w:after="183" w:afterAutospacing="0" w:line="193" w:lineRule="atLeast"/>
        <w:ind w:left="284" w:firstLine="425"/>
        <w:jc w:val="both"/>
      </w:pPr>
      <w:r w:rsidRPr="005B2B5C">
        <w:t>г) возможность синхронизации и коррекции времени с внешним источником сигналов точного времени;</w:t>
      </w:r>
    </w:p>
    <w:p w:rsidR="00C000C8" w:rsidRPr="005B2B5C" w:rsidRDefault="00C000C8" w:rsidP="008A1523">
      <w:pPr>
        <w:pStyle w:val="a3"/>
        <w:shd w:val="clear" w:color="auto" w:fill="FFFFFF"/>
        <w:spacing w:before="0" w:beforeAutospacing="0" w:after="183" w:afterAutospacing="0" w:line="193" w:lineRule="atLeast"/>
        <w:ind w:left="284" w:firstLine="425"/>
        <w:jc w:val="both"/>
      </w:pPr>
      <w:r w:rsidRPr="005B2B5C">
        <w:t>д) возможность учета активной и реактивной энергии с фиксацией на конец программируемых расчетных периодов и по не менее чем 4 программируемым тарифным зонам с не менее чем 4 диапазонами суммирования в каждом (далее - тарифное расписание);</w:t>
      </w:r>
    </w:p>
    <w:p w:rsidR="00C000C8" w:rsidRPr="005B2B5C" w:rsidRDefault="00C000C8" w:rsidP="008A1523">
      <w:pPr>
        <w:pStyle w:val="a3"/>
        <w:shd w:val="clear" w:color="auto" w:fill="FFFFFF"/>
        <w:spacing w:before="0" w:beforeAutospacing="0" w:after="183" w:afterAutospacing="0" w:line="193" w:lineRule="atLeast"/>
        <w:ind w:left="284" w:firstLine="425"/>
        <w:jc w:val="both"/>
      </w:pPr>
      <w:r w:rsidRPr="005B2B5C">
        <w:t>е) измерение и вычисление:</w:t>
      </w:r>
    </w:p>
    <w:p w:rsidR="00C000C8" w:rsidRPr="005B2B5C" w:rsidRDefault="00C000C8" w:rsidP="00ED7CA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фазного напряжения в каждой фазе;</w:t>
      </w:r>
    </w:p>
    <w:p w:rsidR="00C000C8" w:rsidRPr="005B2B5C" w:rsidRDefault="00C000C8" w:rsidP="00ED7CA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линейного напряжения (для трехфазных приборов учета электрической энергии);</w:t>
      </w:r>
    </w:p>
    <w:p w:rsidR="00C000C8" w:rsidRPr="005B2B5C" w:rsidRDefault="00C000C8" w:rsidP="00ED7CA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фазного тока в каждой фазе;</w:t>
      </w:r>
    </w:p>
    <w:p w:rsidR="00C000C8" w:rsidRPr="005B2B5C" w:rsidRDefault="00C000C8" w:rsidP="00ED7CA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активной, реактивной и полной мощности в каждой фазе и суммарной мощности;</w:t>
      </w:r>
    </w:p>
    <w:p w:rsidR="00C000C8" w:rsidRPr="005B2B5C" w:rsidRDefault="00C000C8" w:rsidP="00ED7CA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значения тока в нулевом проводе (для однофазного прибора учета электрической энергии);</w:t>
      </w:r>
    </w:p>
    <w:p w:rsidR="00C000C8" w:rsidRPr="005B2B5C" w:rsidRDefault="00C000C8" w:rsidP="00ED7CA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небаланса токов в фазном и нулевом проводах (для однофазного прибора учета электрической энергии);</w:t>
      </w:r>
    </w:p>
    <w:p w:rsidR="00C000C8" w:rsidRPr="005B2B5C" w:rsidRDefault="00C000C8" w:rsidP="00ED7CA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частоты электрической сети;</w:t>
      </w:r>
    </w:p>
    <w:p w:rsidR="00C000C8" w:rsidRPr="005B2B5C" w:rsidRDefault="00C000C8" w:rsidP="008A1523">
      <w:pPr>
        <w:pStyle w:val="a3"/>
        <w:shd w:val="clear" w:color="auto" w:fill="FFFFFF"/>
        <w:spacing w:before="0" w:beforeAutospacing="0" w:after="183" w:afterAutospacing="0" w:line="193" w:lineRule="atLeast"/>
        <w:ind w:left="284" w:firstLine="425"/>
        <w:jc w:val="both"/>
      </w:pPr>
      <w:r w:rsidRPr="005B2B5C">
        <w:t>ж) нарушение индивидуальных параметров качества электроснабжения (погрешность измерения параметров должна соответствовать классу S или выше согласно ГОСТ 30804.4.30-2013);</w:t>
      </w:r>
    </w:p>
    <w:p w:rsidR="00C000C8" w:rsidRPr="005B2B5C" w:rsidRDefault="00C000C8" w:rsidP="008A1523">
      <w:pPr>
        <w:pStyle w:val="a3"/>
        <w:shd w:val="clear" w:color="auto" w:fill="FFFFFF"/>
        <w:spacing w:before="0" w:beforeAutospacing="0" w:after="183" w:afterAutospacing="0" w:line="193" w:lineRule="atLeast"/>
        <w:ind w:left="284" w:firstLine="425"/>
        <w:jc w:val="both"/>
      </w:pPr>
      <w:r w:rsidRPr="005B2B5C">
        <w:lastRenderedPageBreak/>
        <w:t>з) контроль наличия внешнего переменного и постоянного магнитного поля;</w:t>
      </w:r>
    </w:p>
    <w:p w:rsidR="00C000C8" w:rsidRPr="005B2B5C" w:rsidRDefault="00C000C8" w:rsidP="008A1523">
      <w:pPr>
        <w:pStyle w:val="a3"/>
        <w:shd w:val="clear" w:color="auto" w:fill="FFFFFF"/>
        <w:spacing w:before="0" w:beforeAutospacing="0" w:after="183" w:afterAutospacing="0" w:line="193" w:lineRule="atLeast"/>
        <w:ind w:left="284" w:firstLine="425"/>
        <w:jc w:val="both"/>
      </w:pPr>
      <w:r w:rsidRPr="005B2B5C">
        <w:t>и) отображение на встроенном и (или) выносном цифровом дисплее:</w:t>
      </w:r>
    </w:p>
    <w:p w:rsidR="00C000C8" w:rsidRPr="005B2B5C" w:rsidRDefault="00C000C8" w:rsidP="00ED7CA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текущих даты и времени;</w:t>
      </w:r>
    </w:p>
    <w:p w:rsidR="00C000C8" w:rsidRPr="005B2B5C" w:rsidRDefault="00C000C8" w:rsidP="00ED7CA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текущих значений потребленной электрической энергии суммарно и по тарифным зонам;</w:t>
      </w:r>
    </w:p>
    <w:p w:rsidR="00C000C8" w:rsidRPr="005B2B5C" w:rsidRDefault="00C000C8" w:rsidP="00ED7CA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текущих значений активной и реактивной мощности, напряжения, тока и частоты;</w:t>
      </w:r>
    </w:p>
    <w:p w:rsidR="00C000C8" w:rsidRPr="005B2B5C" w:rsidRDefault="00C000C8" w:rsidP="00ED7CA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значения потребленной электрической энергии на конец последнего программируемого расчетного периода суммарно и по тарифным зонам;</w:t>
      </w:r>
    </w:p>
    <w:p w:rsidR="00C000C8" w:rsidRPr="005B2B5C" w:rsidRDefault="00C000C8" w:rsidP="00ED7CA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индикатора режима приема и отдачи электрической энергии;</w:t>
      </w:r>
    </w:p>
    <w:p w:rsidR="00C000C8" w:rsidRPr="005B2B5C" w:rsidRDefault="00C000C8" w:rsidP="00ED7CA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индикатора факта нарушения индивидуальных параметров качества электроснабжения;</w:t>
      </w:r>
    </w:p>
    <w:p w:rsidR="00C000C8" w:rsidRPr="005B2B5C" w:rsidRDefault="00C000C8" w:rsidP="00ED7CA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индикатора вскрытия электронных пломб на корпусе и клеммной крышке прибора учета электрической энергии;</w:t>
      </w:r>
    </w:p>
    <w:p w:rsidR="00C000C8" w:rsidRPr="005B2B5C" w:rsidRDefault="00C000C8" w:rsidP="00ED7CA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 xml:space="preserve">индикатора факта события воздействия магнитных полей со значением модуля вектора магнитной индукции свыше 150 </w:t>
      </w:r>
      <w:proofErr w:type="spellStart"/>
      <w:r w:rsidRPr="005B2B5C">
        <w:t>мТл</w:t>
      </w:r>
      <w:proofErr w:type="spellEnd"/>
      <w:r w:rsidRPr="005B2B5C">
        <w:t xml:space="preserve"> (пиковое значение) на элементы прибора учета электрической энергии;</w:t>
      </w:r>
    </w:p>
    <w:p w:rsidR="00C000C8" w:rsidRPr="005B2B5C" w:rsidRDefault="00C000C8" w:rsidP="00ED7CA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индикатора неработоспособности прибора учета электрической энергии вследствие аппаратного или программного сбоя;</w:t>
      </w:r>
    </w:p>
    <w:p w:rsidR="00C000C8" w:rsidRPr="005B2B5C" w:rsidRDefault="00C000C8" w:rsidP="008A1523">
      <w:pPr>
        <w:pStyle w:val="a3"/>
        <w:shd w:val="clear" w:color="auto" w:fill="FFFFFF"/>
        <w:spacing w:before="0" w:beforeAutospacing="0" w:after="183" w:afterAutospacing="0" w:line="193" w:lineRule="atLeast"/>
        <w:ind w:left="284" w:firstLine="425"/>
        <w:jc w:val="both"/>
      </w:pPr>
      <w:r w:rsidRPr="005B2B5C">
        <w:t xml:space="preserve">к) отображение информации в единицах величин, допущенных к применению в Российской Федерации Положением о единицах величин, допускаемых к применению в Российской Федерации, утвержденным постановлением Правительства Российской Федерации от 31 октября </w:t>
      </w:r>
      <w:smartTag w:uri="urn:schemas-microsoft-com:office:smarttags" w:element="metricconverter">
        <w:smartTagPr>
          <w:attr w:name="ProductID" w:val="2009 г"/>
        </w:smartTagPr>
        <w:r w:rsidRPr="005B2B5C">
          <w:t>2009 г</w:t>
        </w:r>
      </w:smartTag>
      <w:r w:rsidRPr="005B2B5C">
        <w:t xml:space="preserve">. </w:t>
      </w:r>
      <w:r w:rsidR="00C738CE">
        <w:t>№</w:t>
      </w:r>
      <w:r w:rsidRPr="005B2B5C">
        <w:t xml:space="preserve"> 879 "Об утверждении Положения о единицах величин, допускаемых к применению в Российской Федерации" (обозначение активной электрической энергии - в </w:t>
      </w:r>
      <w:proofErr w:type="spellStart"/>
      <w:r w:rsidRPr="005B2B5C">
        <w:t>кВт·ч</w:t>
      </w:r>
      <w:proofErr w:type="spellEnd"/>
      <w:r w:rsidRPr="005B2B5C">
        <w:t xml:space="preserve">, реактивной - в </w:t>
      </w:r>
      <w:proofErr w:type="spellStart"/>
      <w:r w:rsidRPr="005B2B5C">
        <w:t>кВАр·ч</w:t>
      </w:r>
      <w:proofErr w:type="spellEnd"/>
      <w:r w:rsidRPr="005B2B5C">
        <w:t>);</w:t>
      </w:r>
    </w:p>
    <w:p w:rsidR="00C000C8" w:rsidRPr="005B2B5C" w:rsidRDefault="00C000C8" w:rsidP="008A1523">
      <w:pPr>
        <w:pStyle w:val="a3"/>
        <w:shd w:val="clear" w:color="auto" w:fill="FFFFFF"/>
        <w:spacing w:before="0" w:beforeAutospacing="0" w:after="183" w:afterAutospacing="0" w:line="193" w:lineRule="atLeast"/>
        <w:ind w:left="284" w:firstLine="425"/>
        <w:jc w:val="both"/>
      </w:pPr>
      <w:r w:rsidRPr="005B2B5C">
        <w:t>л) индикацию функционирования (работоспособного состояния) на корпусе и выносном дисплее (при наличии выносного дисплея);</w:t>
      </w:r>
    </w:p>
    <w:p w:rsidR="00C000C8" w:rsidRPr="005B2B5C" w:rsidRDefault="00C000C8" w:rsidP="008A1523">
      <w:pPr>
        <w:pStyle w:val="a3"/>
        <w:shd w:val="clear" w:color="auto" w:fill="FFFFFF"/>
        <w:spacing w:before="0" w:beforeAutospacing="0" w:after="183" w:afterAutospacing="0" w:line="193" w:lineRule="atLeast"/>
        <w:ind w:left="284" w:firstLine="425"/>
        <w:jc w:val="both"/>
      </w:pPr>
      <w:r w:rsidRPr="005B2B5C">
        <w:t>м) наличие 2 интерфейсов связи для организации канала связи (оптического и иного другого), а в отношении приборов учета электрической энергии трансформаторного включения также по цифровому электрическому интерфейсу связи RS-485 или цифровому электрическому интерфейсу связи Ethernet;</w:t>
      </w:r>
    </w:p>
    <w:p w:rsidR="00C000C8" w:rsidRPr="005B2B5C" w:rsidRDefault="00C000C8" w:rsidP="008A1523">
      <w:pPr>
        <w:pStyle w:val="a3"/>
        <w:shd w:val="clear" w:color="auto" w:fill="FFFFFF"/>
        <w:spacing w:before="0" w:beforeAutospacing="0" w:after="183" w:afterAutospacing="0" w:line="193" w:lineRule="atLeast"/>
        <w:ind w:left="284" w:firstLine="425"/>
        <w:jc w:val="both"/>
      </w:pPr>
      <w:r w:rsidRPr="005B2B5C">
        <w:t>н) защиту прибора учета электрической энергии от несанкционированного доступа с помощью реализации в приборе учета:</w:t>
      </w:r>
    </w:p>
    <w:p w:rsidR="00C000C8" w:rsidRPr="005B2B5C" w:rsidRDefault="00C000C8" w:rsidP="00ED7CA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идентификации и аутентификации;</w:t>
      </w:r>
    </w:p>
    <w:p w:rsidR="00C000C8" w:rsidRPr="005B2B5C" w:rsidRDefault="00C000C8" w:rsidP="00ED7CA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контроля доступа;</w:t>
      </w:r>
    </w:p>
    <w:p w:rsidR="00C000C8" w:rsidRPr="005B2B5C" w:rsidRDefault="00C000C8" w:rsidP="00ED7CA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контроля целостности;</w:t>
      </w:r>
    </w:p>
    <w:p w:rsidR="00C000C8" w:rsidRPr="005B2B5C" w:rsidRDefault="00C000C8" w:rsidP="00ED7CA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регистрации событий безопасности в журнале событий;</w:t>
      </w:r>
    </w:p>
    <w:p w:rsidR="00C000C8" w:rsidRPr="005B2B5C" w:rsidRDefault="00C000C8" w:rsidP="008A1523">
      <w:pPr>
        <w:pStyle w:val="a3"/>
        <w:shd w:val="clear" w:color="auto" w:fill="FFFFFF"/>
        <w:spacing w:before="0" w:beforeAutospacing="0" w:after="183" w:afterAutospacing="0" w:line="193" w:lineRule="atLeast"/>
        <w:ind w:left="284" w:firstLine="425"/>
        <w:jc w:val="both"/>
      </w:pPr>
      <w:r w:rsidRPr="005B2B5C">
        <w:t>о) фиксирование несанкционированного доступа к прибору учета посредством энергонезависимой электронной пломбы, фиксирующей вскрытие клеммной крышки и вскрытие корпуса (для разборных корпусов);</w:t>
      </w:r>
    </w:p>
    <w:p w:rsidR="00C000C8" w:rsidRPr="005B2B5C" w:rsidRDefault="00C000C8" w:rsidP="008A1523">
      <w:pPr>
        <w:pStyle w:val="a3"/>
        <w:shd w:val="clear" w:color="auto" w:fill="FFFFFF"/>
        <w:spacing w:before="0" w:beforeAutospacing="0" w:after="183" w:afterAutospacing="0" w:line="193" w:lineRule="atLeast"/>
        <w:ind w:left="284" w:firstLine="425"/>
        <w:jc w:val="both"/>
      </w:pPr>
      <w:r w:rsidRPr="005B2B5C">
        <w:t xml:space="preserve">п) фиксацию воздействия постоянного или переменного магнитного поля с указанием даты и времени воздействия со значением модуля вектора магнитной индукции свыше 150 </w:t>
      </w:r>
      <w:proofErr w:type="spellStart"/>
      <w:r w:rsidRPr="005B2B5C">
        <w:t>мТл</w:t>
      </w:r>
      <w:proofErr w:type="spellEnd"/>
      <w:r w:rsidRPr="005B2B5C">
        <w:t xml:space="preserve"> (пиковое значение);</w:t>
      </w:r>
    </w:p>
    <w:p w:rsidR="00C000C8" w:rsidRPr="005B2B5C" w:rsidRDefault="00C000C8" w:rsidP="008A1523">
      <w:pPr>
        <w:pStyle w:val="a3"/>
        <w:shd w:val="clear" w:color="auto" w:fill="FFFFFF"/>
        <w:spacing w:before="0" w:beforeAutospacing="0" w:after="183" w:afterAutospacing="0" w:line="193" w:lineRule="atLeast"/>
        <w:ind w:left="284" w:firstLine="425"/>
        <w:jc w:val="both"/>
      </w:pPr>
      <w:r w:rsidRPr="005B2B5C">
        <w:t xml:space="preserve">р) запись событий в отдельные выделенные сегменты энергонезависимой памяти прибора учета электрической энергии (с указанием даты и времени), результатов нарушения индивидуальных параметров качества электроснабжения - в отдельные выделенные сегменты </w:t>
      </w:r>
      <w:r w:rsidRPr="005B2B5C">
        <w:lastRenderedPageBreak/>
        <w:t>энергонезависимой памяти прибора учета электрической энергии (далее соответственно - журнал событий, ведение журнала событий) в объеме не менее чем на 500 записей;</w:t>
      </w:r>
    </w:p>
    <w:p w:rsidR="00C000C8" w:rsidRPr="005B2B5C" w:rsidRDefault="00C000C8" w:rsidP="008A1523">
      <w:pPr>
        <w:pStyle w:val="a3"/>
        <w:shd w:val="clear" w:color="auto" w:fill="FFFFFF"/>
        <w:spacing w:before="0" w:beforeAutospacing="0" w:after="183" w:afterAutospacing="0" w:line="193" w:lineRule="atLeast"/>
        <w:ind w:left="284" w:firstLine="425"/>
        <w:jc w:val="both"/>
      </w:pPr>
      <w:r w:rsidRPr="005B2B5C">
        <w:t>с) ведение журнала событий, в котором должно фиксироваться следующее:</w:t>
      </w:r>
    </w:p>
    <w:p w:rsidR="00C000C8" w:rsidRPr="005B2B5C" w:rsidRDefault="00C000C8" w:rsidP="008A1523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дата и время вскрытия клеммной крышки;</w:t>
      </w:r>
    </w:p>
    <w:p w:rsidR="00C000C8" w:rsidRPr="005B2B5C" w:rsidRDefault="00C000C8" w:rsidP="008A1523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дата и время вскрытия корпуса прибора учета электрической энергии (для разборных корпусов);</w:t>
      </w:r>
    </w:p>
    <w:p w:rsidR="00C000C8" w:rsidRPr="005B2B5C" w:rsidRDefault="00C000C8" w:rsidP="008A1523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дата, время и причина включения и отключения встроенного коммутационного аппарата;</w:t>
      </w:r>
    </w:p>
    <w:p w:rsidR="00C000C8" w:rsidRPr="005B2B5C" w:rsidRDefault="00C000C8" w:rsidP="008A1523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дата и время последнего перепрограммирования;</w:t>
      </w:r>
    </w:p>
    <w:p w:rsidR="00C000C8" w:rsidRPr="005B2B5C" w:rsidRDefault="00C000C8" w:rsidP="008A1523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дата, время, тип и параметры выполненной команды;</w:t>
      </w:r>
    </w:p>
    <w:p w:rsidR="00C000C8" w:rsidRPr="005B2B5C" w:rsidRDefault="00C000C8" w:rsidP="008A1523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попытка доступа с неуспешной идентификацией и (или) аутентификацией;</w:t>
      </w:r>
    </w:p>
    <w:p w:rsidR="00C000C8" w:rsidRPr="005B2B5C" w:rsidRDefault="00C000C8" w:rsidP="008A1523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попытка доступа с нарушением правил управления доступом;</w:t>
      </w:r>
    </w:p>
    <w:p w:rsidR="00C000C8" w:rsidRPr="005B2B5C" w:rsidRDefault="00C000C8" w:rsidP="008A1523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попытка несанкционированного нарушения целостности программного обеспечения и параметров;</w:t>
      </w:r>
    </w:p>
    <w:p w:rsidR="00C000C8" w:rsidRPr="005B2B5C" w:rsidRDefault="00C000C8" w:rsidP="008A1523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изменение направления перетока мощности (для однофазных и трехфазных приборов учета электрической энергии);</w:t>
      </w:r>
    </w:p>
    <w:p w:rsidR="00C000C8" w:rsidRPr="005B2B5C" w:rsidRDefault="00C000C8" w:rsidP="008A1523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 xml:space="preserve">дата и время воздействия постоянного или переменного магнитного поля со значением модуля вектора магнитной индукции свыше 150 </w:t>
      </w:r>
      <w:proofErr w:type="spellStart"/>
      <w:r w:rsidRPr="005B2B5C">
        <w:t>мТл</w:t>
      </w:r>
      <w:proofErr w:type="spellEnd"/>
      <w:r w:rsidRPr="005B2B5C">
        <w:t xml:space="preserve"> (пиковое значение) с визуализацией индикации;</w:t>
      </w:r>
    </w:p>
    <w:p w:rsidR="00C000C8" w:rsidRPr="005B2B5C" w:rsidRDefault="00C000C8" w:rsidP="008A1523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факт связи с прибором учета электрической энергии, приведшей к изменению параметров конфигурации, режимов функционирования (в том числе введение полного и (или) частичного ограничения (возобновления) режима потребления электрической энергии (управление нагрузкой);</w:t>
      </w:r>
    </w:p>
    <w:p w:rsidR="00C000C8" w:rsidRPr="005B2B5C" w:rsidRDefault="00C000C8" w:rsidP="008A1523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дата и время отклонения напряжения в измерительных цепях от заданных пределов;</w:t>
      </w:r>
    </w:p>
    <w:p w:rsidR="00C000C8" w:rsidRPr="005B2B5C" w:rsidRDefault="00C000C8" w:rsidP="008A1523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отсутствие или низкое напряжение при наличии тока в измерительных цепях с конфигурируемыми порогами (кроме однофазных и трехфазных приборов учета электрической энергии прямого включения);</w:t>
      </w:r>
    </w:p>
    <w:p w:rsidR="00C000C8" w:rsidRPr="005B2B5C" w:rsidRDefault="00C000C8" w:rsidP="008A1523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отсутствие напряжения либо значение напряжения ниже запрограммированного порога по каждой фазе с фиксацией времени пропадания и восстановления напряжения;</w:t>
      </w:r>
    </w:p>
    <w:p w:rsidR="00C000C8" w:rsidRPr="005B2B5C" w:rsidRDefault="00C000C8" w:rsidP="008A1523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инверсия фазы или нарушение чередования фаз (для трехфазных приборов учета электрической энергии);</w:t>
      </w:r>
    </w:p>
    <w:p w:rsidR="00C000C8" w:rsidRPr="005B2B5C" w:rsidRDefault="00C000C8" w:rsidP="008A1523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превышение соотношения величин потребления активной и реактивной мощности;</w:t>
      </w:r>
    </w:p>
    <w:p w:rsidR="00C000C8" w:rsidRPr="005B2B5C" w:rsidRDefault="00C000C8" w:rsidP="008A1523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небаланс тока в нулевом и фазном проводе (для однофазных приборов учета электрической энергии);</w:t>
      </w:r>
    </w:p>
    <w:p w:rsidR="00C000C8" w:rsidRPr="005B2B5C" w:rsidRDefault="00C000C8" w:rsidP="008A1523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превышение заданного предела мощности;</w:t>
      </w:r>
    </w:p>
    <w:p w:rsidR="00C000C8" w:rsidRPr="005B2B5C" w:rsidRDefault="00C000C8" w:rsidP="008A1523">
      <w:pPr>
        <w:pStyle w:val="a3"/>
        <w:shd w:val="clear" w:color="auto" w:fill="FFFFFF"/>
        <w:spacing w:before="0" w:beforeAutospacing="0" w:after="183" w:afterAutospacing="0" w:line="193" w:lineRule="atLeast"/>
        <w:ind w:left="284" w:firstLine="425"/>
        <w:jc w:val="both"/>
      </w:pPr>
      <w:r w:rsidRPr="005B2B5C">
        <w:t>т) формирование по результатам автоматической самодиагностики обобщенного события или каждого факта события;</w:t>
      </w:r>
    </w:p>
    <w:p w:rsidR="00C000C8" w:rsidRPr="005B2B5C" w:rsidRDefault="00C000C8" w:rsidP="008A1523">
      <w:pPr>
        <w:pStyle w:val="a3"/>
        <w:shd w:val="clear" w:color="auto" w:fill="FFFFFF"/>
        <w:spacing w:before="0" w:beforeAutospacing="0" w:after="183" w:afterAutospacing="0" w:line="193" w:lineRule="atLeast"/>
        <w:ind w:left="284" w:firstLine="425"/>
        <w:jc w:val="both"/>
      </w:pPr>
      <w:r w:rsidRPr="005B2B5C">
        <w:t>у) изменение текущих значений времени и даты при синхронизации времени с фиксацией в журнале событий времени до и после коррекции или величины коррекции времени, на которую было скорректировано значение;</w:t>
      </w:r>
    </w:p>
    <w:p w:rsidR="00C000C8" w:rsidRPr="005B2B5C" w:rsidRDefault="00C000C8" w:rsidP="008A1523">
      <w:pPr>
        <w:pStyle w:val="a3"/>
        <w:shd w:val="clear" w:color="auto" w:fill="FFFFFF"/>
        <w:spacing w:before="0" w:beforeAutospacing="0" w:after="183" w:afterAutospacing="0" w:line="193" w:lineRule="atLeast"/>
        <w:ind w:left="284" w:firstLine="425"/>
        <w:jc w:val="both"/>
      </w:pPr>
      <w:r w:rsidRPr="005B2B5C">
        <w:t xml:space="preserve">ф) возможность полного и (или) частичного ограничения (возобновления) режима потребления электрической энергии, приостановление или ограничение предоставления коммунальной услуги (управление нагрузкой) с использованием встроенного коммутационного аппарата, в том числе путем его фиксации в положении "отключено" непосредственно на приборе </w:t>
      </w:r>
      <w:r w:rsidRPr="005B2B5C">
        <w:lastRenderedPageBreak/>
        <w:t>учета электрической энергии (кроме приборов учета электрической энергии трансформаторного включения), в следующих случаях:</w:t>
      </w:r>
    </w:p>
    <w:p w:rsidR="00C000C8" w:rsidRPr="005B2B5C" w:rsidRDefault="00C000C8" w:rsidP="008A1523">
      <w:pPr>
        <w:pStyle w:val="a3"/>
        <w:numPr>
          <w:ilvl w:val="0"/>
          <w:numId w:val="10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запрос интеллектуальной системы учета;</w:t>
      </w:r>
    </w:p>
    <w:p w:rsidR="00C000C8" w:rsidRPr="005B2B5C" w:rsidRDefault="00C000C8" w:rsidP="008A1523">
      <w:pPr>
        <w:pStyle w:val="a3"/>
        <w:numPr>
          <w:ilvl w:val="0"/>
          <w:numId w:val="10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превышение заданных в приборе учета электрической энергии пределов параметров электрической сети;</w:t>
      </w:r>
    </w:p>
    <w:p w:rsidR="00C000C8" w:rsidRPr="005B2B5C" w:rsidRDefault="00C000C8" w:rsidP="008A1523">
      <w:pPr>
        <w:pStyle w:val="a3"/>
        <w:numPr>
          <w:ilvl w:val="0"/>
          <w:numId w:val="10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превышение заданного в приборе учета электрической энергии предела электрической энергии (мощности);</w:t>
      </w:r>
    </w:p>
    <w:p w:rsidR="00C000C8" w:rsidRPr="005B2B5C" w:rsidRDefault="00C000C8" w:rsidP="008A1523">
      <w:pPr>
        <w:pStyle w:val="a3"/>
        <w:numPr>
          <w:ilvl w:val="0"/>
          <w:numId w:val="10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несанкционированный доступ к прибору учета электрической энергии (вскрытие клеммной крышки, вскрытие корпуса (для разборных корпусов) и воздействие постоянным и переменным магнитным полем);</w:t>
      </w:r>
    </w:p>
    <w:p w:rsidR="00C000C8" w:rsidRPr="005B2B5C" w:rsidRDefault="00C000C8" w:rsidP="008A1523">
      <w:pPr>
        <w:pStyle w:val="a3"/>
        <w:shd w:val="clear" w:color="auto" w:fill="FFFFFF"/>
        <w:spacing w:before="0" w:beforeAutospacing="0" w:after="183" w:afterAutospacing="0" w:line="193" w:lineRule="atLeast"/>
        <w:ind w:left="284" w:firstLine="425"/>
        <w:jc w:val="both"/>
      </w:pPr>
      <w:r w:rsidRPr="005B2B5C">
        <w:t>х) возобновление подачи электрической энергии по запросу интеллектуальной системы учета, в том числе путем фиксации встроенного коммутационного аппарата в положении "включено" непосредственно на приборе учета электрической энергии;</w:t>
      </w:r>
    </w:p>
    <w:p w:rsidR="00C000C8" w:rsidRPr="005B2B5C" w:rsidRDefault="00C000C8" w:rsidP="008A1523">
      <w:pPr>
        <w:pStyle w:val="a3"/>
        <w:shd w:val="clear" w:color="auto" w:fill="FFFFFF"/>
        <w:spacing w:before="0" w:beforeAutospacing="0" w:after="183" w:afterAutospacing="0" w:line="193" w:lineRule="atLeast"/>
        <w:ind w:left="284" w:firstLine="425"/>
        <w:jc w:val="both"/>
      </w:pPr>
      <w:r w:rsidRPr="005B2B5C">
        <w:t>ц) хранение профиля принятой и отданной активной и реактивной энергии (мощности) с программируемым интервалом времени интегрирования от 1 минуты до 60 минут и периодом хранения не менее 90 суток (при времени интегрирования 30 минут);</w:t>
      </w:r>
    </w:p>
    <w:p w:rsidR="00C000C8" w:rsidRPr="005B2B5C" w:rsidRDefault="00C000C8" w:rsidP="008A1523">
      <w:pPr>
        <w:pStyle w:val="a3"/>
        <w:shd w:val="clear" w:color="auto" w:fill="FFFFFF"/>
        <w:spacing w:before="0" w:beforeAutospacing="0" w:after="183" w:afterAutospacing="0" w:line="193" w:lineRule="atLeast"/>
        <w:ind w:left="284" w:firstLine="425"/>
        <w:jc w:val="both"/>
      </w:pPr>
      <w:r w:rsidRPr="005B2B5C">
        <w:t>ч) хранение в энергонезависимом запоминающем устройстве прибора учета электрической энергии данных по принятой и отданной активной и реактивной энергии с нарастающим итогом на начало текущего расчетного периода и не менее 36 предыдущих программируемых расчетных периодов;</w:t>
      </w:r>
    </w:p>
    <w:p w:rsidR="00C000C8" w:rsidRPr="005B2B5C" w:rsidRDefault="00C000C8" w:rsidP="008A1523">
      <w:pPr>
        <w:pStyle w:val="a3"/>
        <w:shd w:val="clear" w:color="auto" w:fill="FFFFFF"/>
        <w:spacing w:before="0" w:beforeAutospacing="0" w:after="183" w:afterAutospacing="0" w:line="193" w:lineRule="atLeast"/>
        <w:ind w:left="284" w:firstLine="425"/>
        <w:jc w:val="both"/>
      </w:pPr>
      <w:r w:rsidRPr="005B2B5C">
        <w:t>ш) обеспечение энергонезависимого хранения журнала событий, выявление фактов изменения (искажения) информации, влияющих на информацию о количестве и иных параметрах электрической энергии, а также фактов изменения (искажения) программного обеспечения прибора учета электрической энергии;</w:t>
      </w:r>
    </w:p>
    <w:p w:rsidR="00C000C8" w:rsidRPr="005B2B5C" w:rsidRDefault="00C000C8" w:rsidP="008A1523">
      <w:pPr>
        <w:pStyle w:val="a3"/>
        <w:shd w:val="clear" w:color="auto" w:fill="FFFFFF"/>
        <w:spacing w:before="0" w:beforeAutospacing="0" w:after="183" w:afterAutospacing="0" w:line="193" w:lineRule="atLeast"/>
        <w:ind w:left="284" w:firstLine="425"/>
        <w:jc w:val="both"/>
      </w:pPr>
      <w:r w:rsidRPr="005B2B5C">
        <w:t>щ) возможность организации с использованием защищенных протоколов передачи данных из состава протоколов, утвержденных Министерством цифрового развития, связи и массовых коммуникаций Российской Федерации по согласованию с Министерством энергетики Российской Федерации, информационного обмена с интеллектуальной системой учета, в том числе передачи показаний, предоставления информации о результатах измерения количества и иных параметров электрической энергии, передачи журналов событий и данных о параметрах настройки, а также удаленного управления прибором учета электрической энергии, не влияющих на результаты выполняемых приборами учета электрической энергии измерений, включая:</w:t>
      </w:r>
    </w:p>
    <w:p w:rsidR="00C000C8" w:rsidRPr="005B2B5C" w:rsidRDefault="00C000C8" w:rsidP="00ED7CA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корректировку текущей даты и (или) времени, часового пояса;</w:t>
      </w:r>
    </w:p>
    <w:p w:rsidR="00C000C8" w:rsidRPr="005B2B5C" w:rsidRDefault="00C000C8" w:rsidP="00ED7CA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изменение тарифного расписания;</w:t>
      </w:r>
    </w:p>
    <w:p w:rsidR="00C000C8" w:rsidRPr="005B2B5C" w:rsidRDefault="00C000C8" w:rsidP="00ED7CA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программирование состава и последовательности вывода сообщений и измеряемых параметров на дисплей;</w:t>
      </w:r>
    </w:p>
    <w:p w:rsidR="00C000C8" w:rsidRPr="005B2B5C" w:rsidRDefault="00C000C8" w:rsidP="00ED7CA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программирование параметров фиксации индивидуальных параметров качества электроснабжения;</w:t>
      </w:r>
    </w:p>
    <w:p w:rsidR="00C000C8" w:rsidRPr="005B2B5C" w:rsidRDefault="00C000C8" w:rsidP="00ED7CA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программирование даты начала расчетного периода;</w:t>
      </w:r>
    </w:p>
    <w:p w:rsidR="00C000C8" w:rsidRPr="005B2B5C" w:rsidRDefault="00C000C8" w:rsidP="00ED7CA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программирование параметров срабатывания встроенных коммутационных аппаратов;</w:t>
      </w:r>
    </w:p>
    <w:p w:rsidR="00C000C8" w:rsidRPr="005B2B5C" w:rsidRDefault="00C000C8" w:rsidP="00ED7CA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изменение паролей доступа к параметрам;</w:t>
      </w:r>
    </w:p>
    <w:p w:rsidR="00C000C8" w:rsidRPr="005B2B5C" w:rsidRDefault="00C000C8" w:rsidP="00ED7CA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изменение ключей шифрования;</w:t>
      </w:r>
    </w:p>
    <w:p w:rsidR="00C000C8" w:rsidRPr="005B2B5C" w:rsidRDefault="00C000C8" w:rsidP="00ED7CA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 w:line="120" w:lineRule="atLeast"/>
        <w:ind w:left="284" w:firstLine="425"/>
        <w:jc w:val="both"/>
      </w:pPr>
      <w:r w:rsidRPr="005B2B5C">
        <w:t>управление встроенным коммутационным аппаратом путем его фиксации в положении "отключено" (кроме приборов учета электрической энергии трансформаторного включения);</w:t>
      </w:r>
    </w:p>
    <w:p w:rsidR="00C000C8" w:rsidRPr="005B2B5C" w:rsidRDefault="00C000C8" w:rsidP="008A1523">
      <w:pPr>
        <w:pStyle w:val="a3"/>
        <w:shd w:val="clear" w:color="auto" w:fill="FFFFFF"/>
        <w:spacing w:before="0" w:beforeAutospacing="0" w:after="183" w:afterAutospacing="0" w:line="193" w:lineRule="atLeast"/>
        <w:ind w:left="284" w:firstLine="425"/>
        <w:jc w:val="both"/>
      </w:pPr>
      <w:r w:rsidRPr="005B2B5C">
        <w:lastRenderedPageBreak/>
        <w:t>э) возможность передачи зарегистрированных событий в интеллектуальную систему учета по инициативе прибора учета электрической энергии в момент их возникновения и выбор их состава.</w:t>
      </w:r>
    </w:p>
    <w:p w:rsidR="00C000C8" w:rsidRDefault="00C000C8" w:rsidP="008A1523">
      <w:pPr>
        <w:pStyle w:val="a3"/>
        <w:shd w:val="clear" w:color="auto" w:fill="FFFFFF"/>
        <w:spacing w:before="0" w:beforeAutospacing="0" w:after="183" w:afterAutospacing="0" w:line="193" w:lineRule="atLeast"/>
        <w:ind w:left="284" w:firstLine="425"/>
        <w:jc w:val="both"/>
      </w:pPr>
      <w:r w:rsidRPr="005B2B5C">
        <w:t>Для приборов учета электрической энергии непосредственного включения необходимо наличие возможности физической (аппаратной) блокировки срабатывания встроенного коммутационного аппарата, используемого для полного и (или) частичного ограничения (возобновления) режима потребления электрической энергии, приостановления или ограничения предоставления коммунальной услуги (управление нагрузкой). Реализация физической (аппаратной) блокировки должна сопровождаться процессом опломбирования.</w:t>
      </w:r>
    </w:p>
    <w:p w:rsidR="001F1EF6" w:rsidRDefault="001F1EF6" w:rsidP="008A1523">
      <w:pPr>
        <w:pStyle w:val="a3"/>
        <w:shd w:val="clear" w:color="auto" w:fill="FFFFFF"/>
        <w:spacing w:before="0" w:beforeAutospacing="0" w:after="183" w:afterAutospacing="0" w:line="193" w:lineRule="atLeast"/>
        <w:ind w:left="284" w:firstLine="425"/>
        <w:jc w:val="both"/>
      </w:pPr>
    </w:p>
    <w:p w:rsidR="00AC6F2E" w:rsidRDefault="00AC6F2E" w:rsidP="008A1523">
      <w:pPr>
        <w:pStyle w:val="a3"/>
        <w:shd w:val="clear" w:color="auto" w:fill="FFFFFF"/>
        <w:spacing w:before="0" w:beforeAutospacing="0" w:after="183" w:afterAutospacing="0" w:line="193" w:lineRule="atLeast"/>
        <w:ind w:left="284" w:firstLine="425"/>
        <w:jc w:val="both"/>
      </w:pPr>
      <w:r>
        <w:br w:type="page"/>
      </w:r>
    </w:p>
    <w:p w:rsidR="009E627D" w:rsidRDefault="00AC6F2E" w:rsidP="008A1523">
      <w:pPr>
        <w:pStyle w:val="a3"/>
        <w:shd w:val="clear" w:color="auto" w:fill="FFFFFF"/>
        <w:spacing w:before="0" w:beforeAutospacing="0" w:after="183" w:afterAutospacing="0" w:line="193" w:lineRule="atLeast"/>
        <w:ind w:left="284" w:firstLine="425"/>
        <w:jc w:val="both"/>
      </w:pPr>
      <w:r w:rsidRPr="00397C8C">
        <w:lastRenderedPageBreak/>
        <w:t>Приложение 1.</w:t>
      </w:r>
      <w:r w:rsidR="00ED7CA4" w:rsidRPr="00397C8C">
        <w:t xml:space="preserve"> Варианты технических решений один или несколько из которых могут быть использованы застройщиком.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9911"/>
      </w:tblGrid>
      <w:tr w:rsidR="00AC6F2E" w:rsidTr="00DF4003">
        <w:tc>
          <w:tcPr>
            <w:tcW w:w="9911" w:type="dxa"/>
            <w:vAlign w:val="center"/>
          </w:tcPr>
          <w:p w:rsidR="00AC6F2E" w:rsidRDefault="00921199" w:rsidP="00AC6F2E">
            <w:pPr>
              <w:pStyle w:val="a3"/>
              <w:spacing w:before="0" w:beforeAutospacing="0" w:after="183" w:afterAutospacing="0" w:line="193" w:lineRule="atLeast"/>
              <w:jc w:val="center"/>
            </w:pPr>
            <w:r w:rsidRPr="00921199">
              <w:rPr>
                <w:noProof/>
              </w:rPr>
              <w:drawing>
                <wp:inline distT="0" distB="0" distL="0" distR="0" wp14:anchorId="17A3B287" wp14:editId="62761216">
                  <wp:extent cx="6222542" cy="4417060"/>
                  <wp:effectExtent l="0" t="0" r="6985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071" cy="442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6F2E" w:rsidRPr="00FE2EE8" w:rsidRDefault="00AC6F2E" w:rsidP="00AC6F2E">
            <w:pPr>
              <w:pStyle w:val="a3"/>
              <w:spacing w:before="0" w:beforeAutospacing="0" w:after="183" w:afterAutospacing="0" w:line="193" w:lineRule="atLeast"/>
              <w:jc w:val="center"/>
              <w:rPr>
                <w:lang w:val="en-US"/>
              </w:rPr>
            </w:pPr>
            <w:r>
              <w:t>Вариант 1</w:t>
            </w:r>
            <w:r w:rsidR="004001A4">
              <w:rPr>
                <w:lang w:val="en-US"/>
              </w:rPr>
              <w:t xml:space="preserve"> (</w:t>
            </w:r>
            <w:r w:rsidR="004001A4">
              <w:t>приоритетный</w:t>
            </w:r>
            <w:r w:rsidR="004001A4">
              <w:rPr>
                <w:lang w:val="en-US"/>
              </w:rPr>
              <w:t>)</w:t>
            </w:r>
          </w:p>
        </w:tc>
      </w:tr>
      <w:tr w:rsidR="00AC6F2E" w:rsidTr="00DF4003">
        <w:tc>
          <w:tcPr>
            <w:tcW w:w="9911" w:type="dxa"/>
            <w:vAlign w:val="center"/>
          </w:tcPr>
          <w:p w:rsidR="00AC6F2E" w:rsidRDefault="00921199" w:rsidP="00AC6F2E">
            <w:pPr>
              <w:pStyle w:val="a3"/>
              <w:spacing w:before="0" w:beforeAutospacing="0" w:after="183" w:afterAutospacing="0" w:line="193" w:lineRule="atLeast"/>
              <w:jc w:val="center"/>
              <w:rPr>
                <w:noProof/>
              </w:rPr>
            </w:pPr>
            <w:r w:rsidRPr="00921199">
              <w:rPr>
                <w:noProof/>
              </w:rPr>
              <w:drawing>
                <wp:inline distT="0" distB="0" distL="0" distR="0" wp14:anchorId="235FBF64" wp14:editId="0E304CE4">
                  <wp:extent cx="6237636" cy="368084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6537" cy="368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6F2E" w:rsidRDefault="00AC6F2E" w:rsidP="00AC6F2E">
            <w:pPr>
              <w:pStyle w:val="a3"/>
              <w:spacing w:before="0" w:beforeAutospacing="0" w:after="183" w:afterAutospacing="0" w:line="193" w:lineRule="atLeast"/>
              <w:jc w:val="center"/>
            </w:pPr>
            <w:r>
              <w:t>Вариант 2</w:t>
            </w:r>
          </w:p>
        </w:tc>
      </w:tr>
      <w:tr w:rsidR="00AC6F2E" w:rsidRPr="009E627D" w:rsidTr="00DF4003">
        <w:tc>
          <w:tcPr>
            <w:tcW w:w="9911" w:type="dxa"/>
            <w:vAlign w:val="center"/>
          </w:tcPr>
          <w:p w:rsidR="00AC6F2E" w:rsidRDefault="00921199" w:rsidP="00AC6F2E">
            <w:pPr>
              <w:pStyle w:val="a3"/>
              <w:spacing w:before="0" w:beforeAutospacing="0" w:after="183" w:afterAutospacing="0" w:line="193" w:lineRule="atLeast"/>
              <w:jc w:val="center"/>
            </w:pPr>
            <w:r w:rsidRPr="00921199">
              <w:lastRenderedPageBreak/>
              <w:drawing>
                <wp:inline distT="0" distB="0" distL="0" distR="0" wp14:anchorId="0D170036" wp14:editId="7F1A4900">
                  <wp:extent cx="6213066" cy="425386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5761" cy="425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6F2E" w:rsidRDefault="00AC6F2E" w:rsidP="00AC6F2E">
            <w:pPr>
              <w:pStyle w:val="a3"/>
              <w:spacing w:before="0" w:beforeAutospacing="0" w:after="183" w:afterAutospacing="0" w:line="193" w:lineRule="atLeast"/>
              <w:jc w:val="center"/>
            </w:pPr>
            <w:r>
              <w:t>Вариант 3</w:t>
            </w:r>
          </w:p>
        </w:tc>
        <w:bookmarkStart w:id="0" w:name="_GoBack"/>
        <w:bookmarkEnd w:id="0"/>
      </w:tr>
    </w:tbl>
    <w:p w:rsidR="00AC6F2E" w:rsidRPr="001F1EF6" w:rsidRDefault="00AC6F2E" w:rsidP="008A1523">
      <w:pPr>
        <w:pStyle w:val="a3"/>
        <w:shd w:val="clear" w:color="auto" w:fill="FFFFFF"/>
        <w:spacing w:before="0" w:beforeAutospacing="0" w:after="183" w:afterAutospacing="0" w:line="193" w:lineRule="atLeast"/>
        <w:ind w:left="284" w:firstLine="425"/>
        <w:jc w:val="both"/>
      </w:pPr>
    </w:p>
    <w:sectPr w:rsidR="00AC6F2E" w:rsidRPr="001F1EF6" w:rsidSect="00ED7CA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6AD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404487"/>
    <w:multiLevelType w:val="hybridMultilevel"/>
    <w:tmpl w:val="5DD4F48E"/>
    <w:lvl w:ilvl="0" w:tplc="86B42408">
      <w:start w:val="1"/>
      <w:numFmt w:val="decimal"/>
      <w:lvlText w:val="%1."/>
      <w:lvlJc w:val="left"/>
      <w:pPr>
        <w:ind w:left="148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  <w:rPr>
        <w:rFonts w:cs="Times New Roman"/>
      </w:rPr>
    </w:lvl>
  </w:abstractNum>
  <w:abstractNum w:abstractNumId="2" w15:restartNumberingAfterBreak="0">
    <w:nsid w:val="12F15EB1"/>
    <w:multiLevelType w:val="hybridMultilevel"/>
    <w:tmpl w:val="D3FC0DB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E957AB2"/>
    <w:multiLevelType w:val="hybridMultilevel"/>
    <w:tmpl w:val="A5D0C256"/>
    <w:lvl w:ilvl="0" w:tplc="931E4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C31CE7"/>
    <w:multiLevelType w:val="hybridMultilevel"/>
    <w:tmpl w:val="FFB43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EA2664"/>
    <w:multiLevelType w:val="hybridMultilevel"/>
    <w:tmpl w:val="92B809AC"/>
    <w:lvl w:ilvl="0" w:tplc="BE7AD51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7228C3"/>
    <w:multiLevelType w:val="hybridMultilevel"/>
    <w:tmpl w:val="E7C88C26"/>
    <w:lvl w:ilvl="0" w:tplc="931E4E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855148"/>
    <w:multiLevelType w:val="hybridMultilevel"/>
    <w:tmpl w:val="7FF096B4"/>
    <w:lvl w:ilvl="0" w:tplc="931E4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C24FB"/>
    <w:multiLevelType w:val="hybridMultilevel"/>
    <w:tmpl w:val="E1D6573A"/>
    <w:lvl w:ilvl="0" w:tplc="9A52DC66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459950D2"/>
    <w:multiLevelType w:val="hybridMultilevel"/>
    <w:tmpl w:val="78B42770"/>
    <w:lvl w:ilvl="0" w:tplc="931E4E3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4D656F4F"/>
    <w:multiLevelType w:val="hybridMultilevel"/>
    <w:tmpl w:val="11A89C8A"/>
    <w:lvl w:ilvl="0" w:tplc="931E4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CA31519"/>
    <w:multiLevelType w:val="hybridMultilevel"/>
    <w:tmpl w:val="4BCA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8434E6"/>
    <w:multiLevelType w:val="hybridMultilevel"/>
    <w:tmpl w:val="D6286730"/>
    <w:lvl w:ilvl="0" w:tplc="977C08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72283560"/>
    <w:multiLevelType w:val="hybridMultilevel"/>
    <w:tmpl w:val="D5C22FAE"/>
    <w:lvl w:ilvl="0" w:tplc="931E4E3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7A880068"/>
    <w:multiLevelType w:val="hybridMultilevel"/>
    <w:tmpl w:val="9C2E131E"/>
    <w:lvl w:ilvl="0" w:tplc="931E4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11"/>
  </w:num>
  <w:num w:numId="5">
    <w:abstractNumId w:val="2"/>
  </w:num>
  <w:num w:numId="6">
    <w:abstractNumId w:val="5"/>
  </w:num>
  <w:num w:numId="7">
    <w:abstractNumId w:val="12"/>
  </w:num>
  <w:num w:numId="8">
    <w:abstractNumId w:val="7"/>
  </w:num>
  <w:num w:numId="9">
    <w:abstractNumId w:val="10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72"/>
    <w:rsid w:val="000B3728"/>
    <w:rsid w:val="000D33C1"/>
    <w:rsid w:val="000F1F5F"/>
    <w:rsid w:val="001145F2"/>
    <w:rsid w:val="00134CB9"/>
    <w:rsid w:val="00137799"/>
    <w:rsid w:val="001D6488"/>
    <w:rsid w:val="001E7841"/>
    <w:rsid w:val="001F1EF6"/>
    <w:rsid w:val="00220430"/>
    <w:rsid w:val="002739CC"/>
    <w:rsid w:val="002A5A72"/>
    <w:rsid w:val="002B1835"/>
    <w:rsid w:val="002B3863"/>
    <w:rsid w:val="00336F14"/>
    <w:rsid w:val="00340550"/>
    <w:rsid w:val="00342E40"/>
    <w:rsid w:val="00372C25"/>
    <w:rsid w:val="00397C8C"/>
    <w:rsid w:val="003A203D"/>
    <w:rsid w:val="003A3E84"/>
    <w:rsid w:val="004001A4"/>
    <w:rsid w:val="004352A5"/>
    <w:rsid w:val="00445A48"/>
    <w:rsid w:val="004717D4"/>
    <w:rsid w:val="00482DF6"/>
    <w:rsid w:val="004A7AE1"/>
    <w:rsid w:val="004E67FB"/>
    <w:rsid w:val="004E7BF5"/>
    <w:rsid w:val="00501AD5"/>
    <w:rsid w:val="00505183"/>
    <w:rsid w:val="005B2B5C"/>
    <w:rsid w:val="005D7A92"/>
    <w:rsid w:val="00636095"/>
    <w:rsid w:val="006667DF"/>
    <w:rsid w:val="006A7690"/>
    <w:rsid w:val="006A798F"/>
    <w:rsid w:val="006F4076"/>
    <w:rsid w:val="00714E61"/>
    <w:rsid w:val="007150F2"/>
    <w:rsid w:val="00765EB8"/>
    <w:rsid w:val="007D70D2"/>
    <w:rsid w:val="0082175A"/>
    <w:rsid w:val="00835232"/>
    <w:rsid w:val="00843F46"/>
    <w:rsid w:val="0085039D"/>
    <w:rsid w:val="00866974"/>
    <w:rsid w:val="00883CF7"/>
    <w:rsid w:val="008A1523"/>
    <w:rsid w:val="008A22C9"/>
    <w:rsid w:val="008F4782"/>
    <w:rsid w:val="00905867"/>
    <w:rsid w:val="00921199"/>
    <w:rsid w:val="00944DE3"/>
    <w:rsid w:val="00973DD4"/>
    <w:rsid w:val="009B14E5"/>
    <w:rsid w:val="009B5E90"/>
    <w:rsid w:val="009E627D"/>
    <w:rsid w:val="00A05584"/>
    <w:rsid w:val="00A10D42"/>
    <w:rsid w:val="00A66331"/>
    <w:rsid w:val="00A671ED"/>
    <w:rsid w:val="00A76582"/>
    <w:rsid w:val="00A9101A"/>
    <w:rsid w:val="00AC6F2E"/>
    <w:rsid w:val="00AE73AA"/>
    <w:rsid w:val="00B01232"/>
    <w:rsid w:val="00B27E05"/>
    <w:rsid w:val="00BC3E6B"/>
    <w:rsid w:val="00BD4936"/>
    <w:rsid w:val="00C000C8"/>
    <w:rsid w:val="00C00225"/>
    <w:rsid w:val="00C54793"/>
    <w:rsid w:val="00C56D56"/>
    <w:rsid w:val="00C6581C"/>
    <w:rsid w:val="00C738CE"/>
    <w:rsid w:val="00CA5C3C"/>
    <w:rsid w:val="00D110BF"/>
    <w:rsid w:val="00D73A64"/>
    <w:rsid w:val="00DC39C8"/>
    <w:rsid w:val="00DF4003"/>
    <w:rsid w:val="00E16F06"/>
    <w:rsid w:val="00E442D4"/>
    <w:rsid w:val="00E526EC"/>
    <w:rsid w:val="00E85511"/>
    <w:rsid w:val="00E96692"/>
    <w:rsid w:val="00EB425F"/>
    <w:rsid w:val="00EB65F5"/>
    <w:rsid w:val="00ED7CA4"/>
    <w:rsid w:val="00EF5768"/>
    <w:rsid w:val="00F04D6C"/>
    <w:rsid w:val="00F13B13"/>
    <w:rsid w:val="00F34C61"/>
    <w:rsid w:val="00F53B04"/>
    <w:rsid w:val="00FE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678DBC6-5DC2-4768-95F9-6F696A48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AE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A9101A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5039D"/>
    <w:pPr>
      <w:ind w:left="720"/>
      <w:contextualSpacing/>
    </w:pPr>
  </w:style>
  <w:style w:type="paragraph" w:styleId="a3">
    <w:name w:val="Normal (Web)"/>
    <w:basedOn w:val="a"/>
    <w:rsid w:val="00A0558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locked/>
    <w:rsid w:val="00A9101A"/>
    <w:rPr>
      <w:rFonts w:ascii="Cambria" w:hAnsi="Cambria" w:cs="Times New Roman"/>
      <w:b/>
      <w:bCs/>
      <w:color w:val="4F81BD"/>
    </w:rPr>
  </w:style>
  <w:style w:type="character" w:styleId="a4">
    <w:name w:val="Hyperlink"/>
    <w:basedOn w:val="a0"/>
    <w:semiHidden/>
    <w:rsid w:val="00A9101A"/>
    <w:rPr>
      <w:rFonts w:cs="Times New Roman"/>
      <w:color w:val="0000FF"/>
      <w:u w:val="single"/>
    </w:rPr>
  </w:style>
  <w:style w:type="table" w:styleId="a5">
    <w:name w:val="Table Grid"/>
    <w:basedOn w:val="a1"/>
    <w:locked/>
    <w:rsid w:val="00AC6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F53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53B04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возведении многоквартирных жилых домов</vt:lpstr>
    </vt:vector>
  </TitlesOfParts>
  <Company/>
  <LinksUpToDate>false</LinksUpToDate>
  <CharactersWithSpaces>15009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возведении многоквартирных жилых домов</dc:title>
  <dc:creator>TreschenkoPI</dc:creator>
  <cp:lastModifiedBy>Максим Сергеевич Федяев</cp:lastModifiedBy>
  <cp:revision>13</cp:revision>
  <cp:lastPrinted>2020-09-28T11:32:00Z</cp:lastPrinted>
  <dcterms:created xsi:type="dcterms:W3CDTF">2022-06-08T06:56:00Z</dcterms:created>
  <dcterms:modified xsi:type="dcterms:W3CDTF">2024-01-11T07:02:00Z</dcterms:modified>
</cp:coreProperties>
</file>